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406A" w:rsidRDefault="00FB406A" w:rsidP="005841D2">
      <w:pPr>
        <w:overflowPunct w:val="0"/>
        <w:autoSpaceDE w:val="0"/>
        <w:autoSpaceDN w:val="0"/>
        <w:rPr>
          <w:color w:val="000000" w:themeColor="text1"/>
          <w:kern w:val="0"/>
        </w:rPr>
      </w:pPr>
      <w:r>
        <w:rPr>
          <w:rFonts w:hint="eastAsia"/>
          <w:color w:val="000000" w:themeColor="text1"/>
          <w:kern w:val="0"/>
        </w:rPr>
        <w:t xml:space="preserve">　</w:t>
      </w:r>
      <w:r w:rsidRPr="00B24DC3">
        <w:rPr>
          <w:rFonts w:hint="eastAsia"/>
          <w:color w:val="000000" w:themeColor="text1"/>
          <w:kern w:val="0"/>
        </w:rPr>
        <w:t>寄居町犯罪被害者等支援条例</w:t>
      </w:r>
      <w:r>
        <w:rPr>
          <w:rFonts w:hint="eastAsia"/>
          <w:color w:val="000000" w:themeColor="text1"/>
          <w:kern w:val="0"/>
        </w:rPr>
        <w:t>をここに公布する。</w:t>
      </w:r>
    </w:p>
    <w:p w:rsidR="00FB406A" w:rsidRDefault="00FB406A" w:rsidP="005841D2">
      <w:pPr>
        <w:overflowPunct w:val="0"/>
        <w:autoSpaceDE w:val="0"/>
        <w:autoSpaceDN w:val="0"/>
        <w:rPr>
          <w:color w:val="000000" w:themeColor="text1"/>
          <w:kern w:val="0"/>
        </w:rPr>
      </w:pPr>
    </w:p>
    <w:p w:rsidR="00FB406A" w:rsidRDefault="00FB406A" w:rsidP="005841D2">
      <w:pPr>
        <w:overflowPunct w:val="0"/>
        <w:autoSpaceDE w:val="0"/>
        <w:autoSpaceDN w:val="0"/>
        <w:rPr>
          <w:color w:val="000000" w:themeColor="text1"/>
          <w:kern w:val="0"/>
        </w:rPr>
      </w:pPr>
      <w:r>
        <w:rPr>
          <w:rFonts w:hint="eastAsia"/>
          <w:color w:val="000000" w:themeColor="text1"/>
          <w:kern w:val="0"/>
        </w:rPr>
        <w:t xml:space="preserve">　　令和</w:t>
      </w:r>
      <w:r w:rsidR="00A00460">
        <w:rPr>
          <w:rFonts w:hint="eastAsia"/>
          <w:color w:val="000000" w:themeColor="text1"/>
          <w:kern w:val="0"/>
        </w:rPr>
        <w:t>３</w:t>
      </w:r>
      <w:r>
        <w:rPr>
          <w:rFonts w:hint="eastAsia"/>
          <w:color w:val="000000" w:themeColor="text1"/>
          <w:kern w:val="0"/>
        </w:rPr>
        <w:t>年</w:t>
      </w:r>
      <w:r w:rsidR="00A00460">
        <w:rPr>
          <w:rFonts w:hint="eastAsia"/>
          <w:color w:val="000000" w:themeColor="text1"/>
          <w:kern w:val="0"/>
        </w:rPr>
        <w:t>３</w:t>
      </w:r>
      <w:r>
        <w:rPr>
          <w:rFonts w:hint="eastAsia"/>
          <w:color w:val="000000" w:themeColor="text1"/>
          <w:kern w:val="0"/>
        </w:rPr>
        <w:t>月</w:t>
      </w:r>
      <w:r w:rsidR="00A00460">
        <w:rPr>
          <w:rFonts w:hint="eastAsia"/>
          <w:color w:val="000000" w:themeColor="text1"/>
          <w:kern w:val="0"/>
        </w:rPr>
        <w:t>２５</w:t>
      </w:r>
      <w:bookmarkStart w:id="0" w:name="_GoBack"/>
      <w:bookmarkEnd w:id="0"/>
      <w:r>
        <w:rPr>
          <w:rFonts w:hint="eastAsia"/>
          <w:color w:val="000000" w:themeColor="text1"/>
          <w:kern w:val="0"/>
        </w:rPr>
        <w:t>日</w:t>
      </w:r>
    </w:p>
    <w:p w:rsidR="005841D2" w:rsidRPr="00B24DC3" w:rsidRDefault="005841D2" w:rsidP="005841D2">
      <w:pPr>
        <w:overflowPunct w:val="0"/>
        <w:autoSpaceDE w:val="0"/>
        <w:autoSpaceDN w:val="0"/>
        <w:rPr>
          <w:color w:val="000000" w:themeColor="text1"/>
          <w:kern w:val="0"/>
        </w:rPr>
      </w:pPr>
      <w:r w:rsidRPr="00B24DC3">
        <w:rPr>
          <w:rFonts w:hint="eastAsia"/>
          <w:color w:val="000000" w:themeColor="text1"/>
          <w:kern w:val="0"/>
        </w:rPr>
        <w:t xml:space="preserve">　　　　　　　　　　　　　　　　寄居町長　　花輪　利一郎</w:t>
      </w:r>
    </w:p>
    <w:p w:rsidR="005841D2" w:rsidRPr="00FB406A" w:rsidRDefault="005841D2" w:rsidP="005841D2">
      <w:pPr>
        <w:overflowPunct w:val="0"/>
        <w:autoSpaceDE w:val="0"/>
        <w:autoSpaceDN w:val="0"/>
        <w:rPr>
          <w:color w:val="000000" w:themeColor="text1"/>
          <w:kern w:val="0"/>
        </w:rPr>
      </w:pPr>
    </w:p>
    <w:p w:rsidR="005841D2" w:rsidRPr="00B24DC3" w:rsidRDefault="005841D2" w:rsidP="005841D2">
      <w:pPr>
        <w:overflowPunct w:val="0"/>
        <w:autoSpaceDE w:val="0"/>
        <w:autoSpaceDN w:val="0"/>
        <w:rPr>
          <w:color w:val="000000" w:themeColor="text1"/>
          <w:kern w:val="0"/>
        </w:rPr>
      </w:pPr>
      <w:r w:rsidRPr="00B24DC3">
        <w:rPr>
          <w:rFonts w:hint="eastAsia"/>
          <w:color w:val="000000" w:themeColor="text1"/>
          <w:kern w:val="0"/>
        </w:rPr>
        <w:t>寄居町条例第</w:t>
      </w:r>
      <w:r w:rsidR="00FB406A">
        <w:rPr>
          <w:rFonts w:hint="eastAsia"/>
          <w:color w:val="000000" w:themeColor="text1"/>
          <w:kern w:val="0"/>
        </w:rPr>
        <w:t>３</w:t>
      </w:r>
      <w:r w:rsidRPr="00B24DC3">
        <w:rPr>
          <w:rFonts w:hint="eastAsia"/>
          <w:color w:val="000000" w:themeColor="text1"/>
          <w:kern w:val="0"/>
        </w:rPr>
        <w:t>号</w:t>
      </w:r>
    </w:p>
    <w:p w:rsidR="005841D2" w:rsidRPr="00B24DC3" w:rsidRDefault="005841D2" w:rsidP="005841D2">
      <w:pPr>
        <w:overflowPunct w:val="0"/>
        <w:autoSpaceDE w:val="0"/>
        <w:autoSpaceDN w:val="0"/>
        <w:rPr>
          <w:color w:val="000000" w:themeColor="text1"/>
          <w:kern w:val="0"/>
        </w:rPr>
      </w:pPr>
      <w:r w:rsidRPr="00B24DC3">
        <w:rPr>
          <w:rFonts w:hint="eastAsia"/>
          <w:color w:val="000000" w:themeColor="text1"/>
          <w:kern w:val="0"/>
        </w:rPr>
        <w:t xml:space="preserve">　　　寄居町犯罪被害者等支援条例 </w:t>
      </w:r>
    </w:p>
    <w:p w:rsidR="005841D2" w:rsidRPr="00B24DC3" w:rsidRDefault="00D55B02" w:rsidP="005841D2">
      <w:pPr>
        <w:overflowPunct w:val="0"/>
        <w:autoSpaceDE w:val="0"/>
        <w:autoSpaceDN w:val="0"/>
        <w:rPr>
          <w:color w:val="000000" w:themeColor="text1"/>
          <w:kern w:val="0"/>
        </w:rPr>
      </w:pPr>
      <w:r w:rsidRPr="00B24DC3">
        <w:rPr>
          <w:rFonts w:hint="eastAsia"/>
          <w:color w:val="000000" w:themeColor="text1"/>
          <w:kern w:val="0"/>
        </w:rPr>
        <w:t xml:space="preserve">　</w:t>
      </w:r>
      <w:r w:rsidR="005841D2" w:rsidRPr="00B24DC3">
        <w:rPr>
          <w:rFonts w:hint="eastAsia"/>
          <w:color w:val="000000" w:themeColor="text1"/>
          <w:kern w:val="0"/>
        </w:rPr>
        <w:t>（目的）</w:t>
      </w:r>
    </w:p>
    <w:p w:rsidR="005841D2" w:rsidRPr="00B24DC3" w:rsidRDefault="005841D2" w:rsidP="00D55B02">
      <w:pPr>
        <w:overflowPunct w:val="0"/>
        <w:autoSpaceDE w:val="0"/>
        <w:autoSpaceDN w:val="0"/>
        <w:ind w:left="267" w:hangingChars="100" w:hanging="267"/>
        <w:rPr>
          <w:color w:val="000000" w:themeColor="text1"/>
          <w:kern w:val="0"/>
        </w:rPr>
      </w:pPr>
      <w:r w:rsidRPr="00B24DC3">
        <w:rPr>
          <w:rFonts w:hint="eastAsia"/>
          <w:color w:val="000000" w:themeColor="text1"/>
          <w:kern w:val="0"/>
        </w:rPr>
        <w:t>第１条　この条例は、犯罪被害者等基本法（平成１６年法律第１６１号）の趣旨にのっとり、犯罪被害者等の支援に関する基本理念を定め、並びに町、町民及び事業者の責務を明らかにするとともに、犯罪被害者等の支援について基本となる事項を定めることにより、犯罪被害者等が必要とする施策を総合的に推進し、犯罪被害者等が受けた被害の軽減又は回復を図り、もって安全で安心して暮らすことができる地域社会の実現に寄与することを目的とする。</w:t>
      </w:r>
    </w:p>
    <w:p w:rsidR="005841D2" w:rsidRPr="00B24DC3" w:rsidRDefault="00D55B02" w:rsidP="005841D2">
      <w:pPr>
        <w:overflowPunct w:val="0"/>
        <w:autoSpaceDE w:val="0"/>
        <w:autoSpaceDN w:val="0"/>
        <w:rPr>
          <w:color w:val="000000" w:themeColor="text1"/>
          <w:kern w:val="0"/>
        </w:rPr>
      </w:pPr>
      <w:r w:rsidRPr="00B24DC3">
        <w:rPr>
          <w:rFonts w:hint="eastAsia"/>
          <w:color w:val="000000" w:themeColor="text1"/>
          <w:kern w:val="0"/>
        </w:rPr>
        <w:t xml:space="preserve">　</w:t>
      </w:r>
      <w:r w:rsidR="005841D2" w:rsidRPr="00B24DC3">
        <w:rPr>
          <w:rFonts w:hint="eastAsia"/>
          <w:color w:val="000000" w:themeColor="text1"/>
          <w:kern w:val="0"/>
        </w:rPr>
        <w:t>（定義）</w:t>
      </w:r>
    </w:p>
    <w:p w:rsidR="005841D2" w:rsidRPr="00B24DC3" w:rsidRDefault="005841D2" w:rsidP="00D55B02">
      <w:pPr>
        <w:overflowPunct w:val="0"/>
        <w:autoSpaceDE w:val="0"/>
        <w:autoSpaceDN w:val="0"/>
        <w:ind w:left="267" w:hangingChars="100" w:hanging="267"/>
        <w:rPr>
          <w:color w:val="000000" w:themeColor="text1"/>
          <w:kern w:val="0"/>
        </w:rPr>
      </w:pPr>
      <w:r w:rsidRPr="00B24DC3">
        <w:rPr>
          <w:rFonts w:hint="eastAsia"/>
          <w:color w:val="000000" w:themeColor="text1"/>
          <w:kern w:val="0"/>
        </w:rPr>
        <w:t>第２条　この条例において、次の各号に掲げる用語の意義は、当該各号に定めるところによる。</w:t>
      </w:r>
    </w:p>
    <w:p w:rsidR="005841D2" w:rsidRPr="00B24DC3" w:rsidRDefault="005841D2" w:rsidP="005841D2">
      <w:pPr>
        <w:overflowPunct w:val="0"/>
        <w:autoSpaceDE w:val="0"/>
        <w:autoSpaceDN w:val="0"/>
        <w:ind w:left="534" w:hangingChars="200" w:hanging="534"/>
        <w:rPr>
          <w:color w:val="000000" w:themeColor="text1"/>
          <w:kern w:val="0"/>
        </w:rPr>
      </w:pPr>
      <w:r w:rsidRPr="00B24DC3">
        <w:rPr>
          <w:rFonts w:hint="eastAsia"/>
          <w:color w:val="000000" w:themeColor="text1"/>
          <w:kern w:val="0"/>
        </w:rPr>
        <w:t xml:space="preserve">　⑴　犯罪等　犯罪被害者等基本法第２条第１項に規定する犯罪等をいう。</w:t>
      </w:r>
    </w:p>
    <w:p w:rsidR="005841D2" w:rsidRPr="00B24DC3" w:rsidRDefault="005841D2" w:rsidP="005841D2">
      <w:pPr>
        <w:overflowPunct w:val="0"/>
        <w:autoSpaceDE w:val="0"/>
        <w:autoSpaceDN w:val="0"/>
        <w:ind w:left="534" w:hangingChars="200" w:hanging="534"/>
        <w:rPr>
          <w:color w:val="000000" w:themeColor="text1"/>
          <w:kern w:val="0"/>
        </w:rPr>
      </w:pPr>
      <w:r w:rsidRPr="00B24DC3">
        <w:rPr>
          <w:rFonts w:hint="eastAsia"/>
          <w:color w:val="000000" w:themeColor="text1"/>
          <w:kern w:val="0"/>
        </w:rPr>
        <w:t xml:space="preserve">　⑵　犯罪行為　日本国内又は日本国外にある日本船舶若しくは日本航空機内において行われた人の生命又は身体を害する罪に当たる行為（刑法（明治４０年法律第４５号）第３７条第１項本文、第３９条第１項又は第４１条の規定により罰せられない行為を含むものとし、同法第３５条又は第３６条第１項の規定により罰せられない行為及び過失による行為を除く。）をいう。</w:t>
      </w:r>
    </w:p>
    <w:p w:rsidR="005841D2" w:rsidRPr="00B24DC3" w:rsidRDefault="005841D2" w:rsidP="005841D2">
      <w:pPr>
        <w:overflowPunct w:val="0"/>
        <w:autoSpaceDE w:val="0"/>
        <w:autoSpaceDN w:val="0"/>
        <w:ind w:left="534" w:hangingChars="200" w:hanging="534"/>
        <w:rPr>
          <w:color w:val="000000" w:themeColor="text1"/>
          <w:kern w:val="0"/>
        </w:rPr>
      </w:pPr>
      <w:r w:rsidRPr="00B24DC3">
        <w:rPr>
          <w:rFonts w:hint="eastAsia"/>
          <w:color w:val="000000" w:themeColor="text1"/>
          <w:kern w:val="0"/>
        </w:rPr>
        <w:t xml:space="preserve">　⑶　犯罪被害　犯罪行為による死亡又は傷害（負傷若しくは疾病が治り、又はその症状が固定する前における当該負傷又は疾病に係る身体の被害で、医師の診断により当該負傷又は疾病の療養の期間が１月以上であったものであって、３日以上病院に入院することを要したものに限る。ただし、当該疾病が精神疾患である場合については、３日以上労務に服することができないものその他町長が認めるものに限る。以下同じ。）をいう。</w:t>
      </w:r>
    </w:p>
    <w:p w:rsidR="005841D2" w:rsidRPr="00B24DC3" w:rsidRDefault="005841D2" w:rsidP="005841D2">
      <w:pPr>
        <w:overflowPunct w:val="0"/>
        <w:autoSpaceDE w:val="0"/>
        <w:autoSpaceDN w:val="0"/>
        <w:ind w:left="534" w:hangingChars="200" w:hanging="534"/>
        <w:rPr>
          <w:color w:val="000000" w:themeColor="text1"/>
          <w:kern w:val="0"/>
        </w:rPr>
      </w:pPr>
      <w:r w:rsidRPr="00B24DC3">
        <w:rPr>
          <w:rFonts w:hint="eastAsia"/>
          <w:color w:val="000000" w:themeColor="text1"/>
          <w:kern w:val="0"/>
        </w:rPr>
        <w:t xml:space="preserve">　⑷　犯罪被害者　犯罪被害を受けた者であって、当該犯罪被害の原因となった犯罪行為が発生した時において町内に住所を有していたものをいう。</w:t>
      </w:r>
    </w:p>
    <w:p w:rsidR="005841D2" w:rsidRPr="00B24DC3" w:rsidRDefault="005841D2" w:rsidP="005841D2">
      <w:pPr>
        <w:overflowPunct w:val="0"/>
        <w:autoSpaceDE w:val="0"/>
        <w:autoSpaceDN w:val="0"/>
        <w:ind w:left="534" w:hangingChars="200" w:hanging="534"/>
        <w:rPr>
          <w:color w:val="000000" w:themeColor="text1"/>
          <w:kern w:val="0"/>
        </w:rPr>
      </w:pPr>
      <w:r w:rsidRPr="00B24DC3">
        <w:rPr>
          <w:rFonts w:hint="eastAsia"/>
          <w:color w:val="000000" w:themeColor="text1"/>
          <w:kern w:val="0"/>
        </w:rPr>
        <w:t xml:space="preserve">　⑸　犯罪被害者等　犯罪等により害を被った者及びその家族又は遺族をいう。</w:t>
      </w:r>
      <w:r w:rsidRPr="00B24DC3">
        <w:rPr>
          <w:color w:val="000000" w:themeColor="text1"/>
          <w:kern w:val="0"/>
        </w:rPr>
        <w:t xml:space="preserve"> </w:t>
      </w:r>
    </w:p>
    <w:p w:rsidR="005841D2" w:rsidRPr="00B24DC3" w:rsidRDefault="005841D2" w:rsidP="005841D2">
      <w:pPr>
        <w:overflowPunct w:val="0"/>
        <w:autoSpaceDE w:val="0"/>
        <w:autoSpaceDN w:val="0"/>
        <w:ind w:left="534" w:hangingChars="200" w:hanging="534"/>
        <w:rPr>
          <w:color w:val="000000" w:themeColor="text1"/>
          <w:kern w:val="0"/>
        </w:rPr>
      </w:pPr>
      <w:r w:rsidRPr="00B24DC3">
        <w:rPr>
          <w:rFonts w:hint="eastAsia"/>
          <w:color w:val="000000" w:themeColor="text1"/>
          <w:kern w:val="0"/>
        </w:rPr>
        <w:t xml:space="preserve">　⑹　二次的被害　犯罪等による直接的な被害を受けた後に、風評、誹謗中傷、報道機関（報道を業として行う個人を含む。）による過度な取材等</w:t>
      </w:r>
      <w:r w:rsidRPr="00B24DC3">
        <w:rPr>
          <w:rFonts w:hint="eastAsia"/>
          <w:color w:val="000000" w:themeColor="text1"/>
          <w:kern w:val="0"/>
        </w:rPr>
        <w:lastRenderedPageBreak/>
        <w:t>により、犯罪被害者等が受ける精神的な苦痛、身体の不調、プライバシーの侵害その他の被害をいう。</w:t>
      </w:r>
    </w:p>
    <w:p w:rsidR="005841D2" w:rsidRPr="00B24DC3" w:rsidRDefault="005841D2" w:rsidP="005841D2">
      <w:pPr>
        <w:overflowPunct w:val="0"/>
        <w:autoSpaceDE w:val="0"/>
        <w:autoSpaceDN w:val="0"/>
        <w:ind w:left="534" w:hangingChars="200" w:hanging="534"/>
        <w:rPr>
          <w:color w:val="000000" w:themeColor="text1"/>
          <w:kern w:val="0"/>
        </w:rPr>
      </w:pPr>
      <w:r w:rsidRPr="00B24DC3">
        <w:rPr>
          <w:rFonts w:hint="eastAsia"/>
          <w:color w:val="000000" w:themeColor="text1"/>
          <w:kern w:val="0"/>
        </w:rPr>
        <w:t xml:space="preserve">　⑺　町民　町内に居住し、通勤し、若しくは通学する者又は町内で活動を行う団体をいう。</w:t>
      </w:r>
    </w:p>
    <w:p w:rsidR="005841D2" w:rsidRPr="00B24DC3" w:rsidRDefault="005841D2" w:rsidP="005841D2">
      <w:pPr>
        <w:overflowPunct w:val="0"/>
        <w:autoSpaceDE w:val="0"/>
        <w:autoSpaceDN w:val="0"/>
        <w:ind w:left="534" w:hangingChars="200" w:hanging="534"/>
        <w:rPr>
          <w:color w:val="000000" w:themeColor="text1"/>
          <w:kern w:val="0"/>
        </w:rPr>
      </w:pPr>
      <w:r w:rsidRPr="00B24DC3">
        <w:rPr>
          <w:rFonts w:hint="eastAsia"/>
          <w:color w:val="000000" w:themeColor="text1"/>
          <w:kern w:val="0"/>
        </w:rPr>
        <w:t xml:space="preserve">　⑻　事業者　町内で事業活動を行う法人又は個人をいう。</w:t>
      </w:r>
    </w:p>
    <w:p w:rsidR="005841D2" w:rsidRPr="00B24DC3" w:rsidRDefault="005841D2" w:rsidP="005841D2">
      <w:pPr>
        <w:overflowPunct w:val="0"/>
        <w:autoSpaceDE w:val="0"/>
        <w:autoSpaceDN w:val="0"/>
        <w:ind w:left="534" w:hangingChars="200" w:hanging="534"/>
        <w:rPr>
          <w:color w:val="000000" w:themeColor="text1"/>
          <w:kern w:val="0"/>
        </w:rPr>
      </w:pPr>
      <w:r w:rsidRPr="00B24DC3">
        <w:rPr>
          <w:rFonts w:hint="eastAsia"/>
          <w:color w:val="000000" w:themeColor="text1"/>
          <w:kern w:val="0"/>
        </w:rPr>
        <w:t xml:space="preserve">　⑼　民間支援団体　犯罪被害者等の支援を行うことを主たる目的とする民間の団体をいう。</w:t>
      </w:r>
    </w:p>
    <w:p w:rsidR="005841D2" w:rsidRPr="00B24DC3" w:rsidRDefault="005841D2" w:rsidP="005841D2">
      <w:pPr>
        <w:overflowPunct w:val="0"/>
        <w:autoSpaceDE w:val="0"/>
        <w:autoSpaceDN w:val="0"/>
        <w:rPr>
          <w:color w:val="000000" w:themeColor="text1"/>
          <w:kern w:val="0"/>
        </w:rPr>
      </w:pPr>
      <w:r w:rsidRPr="00B24DC3">
        <w:rPr>
          <w:rFonts w:hint="eastAsia"/>
          <w:color w:val="000000" w:themeColor="text1"/>
          <w:kern w:val="0"/>
        </w:rPr>
        <w:t xml:space="preserve">　（基本理念）</w:t>
      </w:r>
    </w:p>
    <w:p w:rsidR="005841D2" w:rsidRPr="00B24DC3" w:rsidRDefault="005841D2" w:rsidP="005841D2">
      <w:pPr>
        <w:overflowPunct w:val="0"/>
        <w:autoSpaceDE w:val="0"/>
        <w:autoSpaceDN w:val="0"/>
        <w:ind w:left="267" w:hangingChars="100" w:hanging="267"/>
        <w:rPr>
          <w:color w:val="000000" w:themeColor="text1"/>
          <w:kern w:val="0"/>
        </w:rPr>
      </w:pPr>
      <w:r w:rsidRPr="00B24DC3">
        <w:rPr>
          <w:rFonts w:hint="eastAsia"/>
          <w:color w:val="000000" w:themeColor="text1"/>
          <w:kern w:val="0"/>
        </w:rPr>
        <w:t xml:space="preserve">第３条　全ての犯罪被害者等は、個人の尊厳が重んぜられ、その尊厳にふさわしい処遇を保障される権利を有する。 </w:t>
      </w:r>
    </w:p>
    <w:p w:rsidR="005841D2" w:rsidRPr="00B24DC3" w:rsidRDefault="005841D2" w:rsidP="005841D2">
      <w:pPr>
        <w:overflowPunct w:val="0"/>
        <w:autoSpaceDE w:val="0"/>
        <w:autoSpaceDN w:val="0"/>
        <w:ind w:left="267" w:hangingChars="100" w:hanging="267"/>
        <w:rPr>
          <w:color w:val="000000" w:themeColor="text1"/>
          <w:kern w:val="0"/>
        </w:rPr>
      </w:pPr>
      <w:r w:rsidRPr="00B24DC3">
        <w:rPr>
          <w:rFonts w:hint="eastAsia"/>
          <w:color w:val="000000" w:themeColor="text1"/>
          <w:kern w:val="0"/>
        </w:rPr>
        <w:t>２　犯罪被害者等の支援は、被害の状況及び原因、二次的被害の状況等の犯罪被害者等が置かれている状況その他の事情に応じて適切に行われなければならない。</w:t>
      </w:r>
    </w:p>
    <w:p w:rsidR="005841D2" w:rsidRPr="00B24DC3" w:rsidRDefault="005841D2" w:rsidP="005841D2">
      <w:pPr>
        <w:overflowPunct w:val="0"/>
        <w:autoSpaceDE w:val="0"/>
        <w:autoSpaceDN w:val="0"/>
        <w:ind w:left="267" w:hangingChars="100" w:hanging="267"/>
        <w:rPr>
          <w:color w:val="000000" w:themeColor="text1"/>
          <w:kern w:val="0"/>
        </w:rPr>
      </w:pPr>
      <w:r w:rsidRPr="00B24DC3">
        <w:rPr>
          <w:rFonts w:hint="eastAsia"/>
          <w:color w:val="000000" w:themeColor="text1"/>
          <w:kern w:val="0"/>
        </w:rPr>
        <w:t xml:space="preserve">３　犯罪被害者等の支援は、犯罪被害者等が被害を受けたときから再び平穏な生活を営むことができるようになるまでの間、途切れることなく受けることができるように行わなければならない。 </w:t>
      </w:r>
    </w:p>
    <w:p w:rsidR="005841D2" w:rsidRPr="00B24DC3" w:rsidRDefault="005841D2" w:rsidP="00771642">
      <w:pPr>
        <w:overflowPunct w:val="0"/>
        <w:autoSpaceDE w:val="0"/>
        <w:autoSpaceDN w:val="0"/>
        <w:ind w:firstLineChars="100" w:firstLine="267"/>
        <w:rPr>
          <w:color w:val="000000" w:themeColor="text1"/>
          <w:kern w:val="0"/>
        </w:rPr>
      </w:pPr>
      <w:r w:rsidRPr="00B24DC3">
        <w:rPr>
          <w:rFonts w:hint="eastAsia"/>
          <w:color w:val="000000" w:themeColor="text1"/>
          <w:kern w:val="0"/>
        </w:rPr>
        <w:t xml:space="preserve"> (町の責務) </w:t>
      </w:r>
    </w:p>
    <w:p w:rsidR="005841D2" w:rsidRPr="00B24DC3" w:rsidRDefault="005841D2" w:rsidP="005841D2">
      <w:pPr>
        <w:overflowPunct w:val="0"/>
        <w:autoSpaceDE w:val="0"/>
        <w:autoSpaceDN w:val="0"/>
        <w:ind w:left="267" w:hangingChars="100" w:hanging="267"/>
        <w:rPr>
          <w:color w:val="000000" w:themeColor="text1"/>
          <w:kern w:val="0"/>
        </w:rPr>
      </w:pPr>
      <w:r w:rsidRPr="00B24DC3">
        <w:rPr>
          <w:rFonts w:hint="eastAsia"/>
          <w:color w:val="000000" w:themeColor="text1"/>
          <w:kern w:val="0"/>
        </w:rPr>
        <w:t>第４条　町は、前条に規定する基本理念（以下「基本理念」という。）にのっとり、国、県、他の地方公共団体、警察、民間支援団体その他の関係する者（以下「関係機関等」という。）との適切な役割分担を踏まえて、犯罪被害者等の支援に関する施策を策定し、及び実施するものとする。</w:t>
      </w:r>
    </w:p>
    <w:p w:rsidR="005841D2" w:rsidRPr="00B24DC3" w:rsidRDefault="005841D2" w:rsidP="005841D2">
      <w:pPr>
        <w:overflowPunct w:val="0"/>
        <w:autoSpaceDE w:val="0"/>
        <w:autoSpaceDN w:val="0"/>
        <w:ind w:left="267" w:hangingChars="100" w:hanging="267"/>
        <w:rPr>
          <w:color w:val="000000" w:themeColor="text1"/>
          <w:kern w:val="0"/>
        </w:rPr>
      </w:pPr>
      <w:r w:rsidRPr="00B24DC3">
        <w:rPr>
          <w:rFonts w:hint="eastAsia"/>
          <w:color w:val="000000" w:themeColor="text1"/>
          <w:kern w:val="0"/>
        </w:rPr>
        <w:t>２　町は、前項の施策が円滑に実施されるよう、関係機関等と相互に連携を図るものとする。</w:t>
      </w:r>
    </w:p>
    <w:p w:rsidR="005841D2" w:rsidRPr="00B24DC3" w:rsidRDefault="005841D2" w:rsidP="005841D2">
      <w:pPr>
        <w:overflowPunct w:val="0"/>
        <w:autoSpaceDE w:val="0"/>
        <w:autoSpaceDN w:val="0"/>
        <w:rPr>
          <w:color w:val="000000" w:themeColor="text1"/>
          <w:kern w:val="0"/>
        </w:rPr>
      </w:pPr>
      <w:r w:rsidRPr="00B24DC3">
        <w:rPr>
          <w:rFonts w:hint="eastAsia"/>
          <w:color w:val="000000" w:themeColor="text1"/>
          <w:kern w:val="0"/>
        </w:rPr>
        <w:t xml:space="preserve">　（町民の責務）</w:t>
      </w:r>
    </w:p>
    <w:p w:rsidR="005841D2" w:rsidRPr="00B24DC3" w:rsidRDefault="005841D2" w:rsidP="005841D2">
      <w:pPr>
        <w:overflowPunct w:val="0"/>
        <w:autoSpaceDE w:val="0"/>
        <w:autoSpaceDN w:val="0"/>
        <w:ind w:left="267" w:hangingChars="100" w:hanging="267"/>
        <w:rPr>
          <w:color w:val="000000" w:themeColor="text1"/>
          <w:kern w:val="0"/>
        </w:rPr>
      </w:pPr>
      <w:r w:rsidRPr="00B24DC3">
        <w:rPr>
          <w:rFonts w:hint="eastAsia"/>
          <w:color w:val="000000" w:themeColor="text1"/>
          <w:kern w:val="0"/>
        </w:rPr>
        <w:t>第５条　町民は、基本理念にのっとり、犯罪被害者等が置かれている状況及び犯罪被害者等の支援の必要性についての理解を深め、二次的被害が生</w:t>
      </w:r>
      <w:r w:rsidR="00771642">
        <w:rPr>
          <w:rFonts w:hint="eastAsia"/>
          <w:color w:val="000000" w:themeColor="text1"/>
          <w:kern w:val="0"/>
        </w:rPr>
        <w:t>ず</w:t>
      </w:r>
      <w:r w:rsidRPr="00B24DC3">
        <w:rPr>
          <w:rFonts w:hint="eastAsia"/>
          <w:color w:val="000000" w:themeColor="text1"/>
          <w:kern w:val="0"/>
        </w:rPr>
        <w:t xml:space="preserve">ることのないよう十分配慮するとともに、町及び関係機関等が実施する犯罪被害者等の支援に関する施策に協力するよう努めるものとする。 </w:t>
      </w:r>
    </w:p>
    <w:p w:rsidR="005841D2" w:rsidRPr="00B24DC3" w:rsidRDefault="005841D2" w:rsidP="005841D2">
      <w:pPr>
        <w:overflowPunct w:val="0"/>
        <w:autoSpaceDE w:val="0"/>
        <w:autoSpaceDN w:val="0"/>
        <w:rPr>
          <w:color w:val="000000" w:themeColor="text1"/>
          <w:kern w:val="0"/>
        </w:rPr>
      </w:pPr>
      <w:r w:rsidRPr="00B24DC3">
        <w:rPr>
          <w:rFonts w:hint="eastAsia"/>
          <w:color w:val="000000" w:themeColor="text1"/>
          <w:kern w:val="0"/>
        </w:rPr>
        <w:t xml:space="preserve">　（事業者の責務）</w:t>
      </w:r>
    </w:p>
    <w:p w:rsidR="005841D2" w:rsidRPr="00B24DC3" w:rsidRDefault="005841D2" w:rsidP="005841D2">
      <w:pPr>
        <w:overflowPunct w:val="0"/>
        <w:autoSpaceDE w:val="0"/>
        <w:autoSpaceDN w:val="0"/>
        <w:ind w:left="267" w:hangingChars="100" w:hanging="267"/>
        <w:rPr>
          <w:color w:val="000000" w:themeColor="text1"/>
          <w:kern w:val="0"/>
        </w:rPr>
      </w:pPr>
      <w:r w:rsidRPr="00B24DC3">
        <w:rPr>
          <w:rFonts w:hint="eastAsia"/>
          <w:color w:val="000000" w:themeColor="text1"/>
          <w:kern w:val="0"/>
        </w:rPr>
        <w:t xml:space="preserve">第６条　事業者は、基本理念にのっとり、犯罪被害者等が置かれている状況及び犯罪被害者等の支援の必要性についての理解を深め、その事業活動を行うに当たっては、二次的被害が生ずることのないよう十分配慮するとともに、犯罪被害者等の支援に努めるものとする。 </w:t>
      </w:r>
    </w:p>
    <w:p w:rsidR="005841D2" w:rsidRPr="00B24DC3" w:rsidRDefault="005841D2" w:rsidP="005841D2">
      <w:pPr>
        <w:overflowPunct w:val="0"/>
        <w:autoSpaceDE w:val="0"/>
        <w:autoSpaceDN w:val="0"/>
        <w:ind w:left="267" w:hangingChars="100" w:hanging="267"/>
        <w:rPr>
          <w:color w:val="000000" w:themeColor="text1"/>
          <w:kern w:val="0"/>
        </w:rPr>
      </w:pPr>
      <w:r w:rsidRPr="00B24DC3">
        <w:rPr>
          <w:rFonts w:hint="eastAsia"/>
          <w:color w:val="000000" w:themeColor="text1"/>
          <w:kern w:val="0"/>
        </w:rPr>
        <w:t xml:space="preserve">２　事業者は、犯罪被害者等がその被害に係る刑事に関する手続に適切に関与することができるよう、犯罪被害者等の就労及び勤務について、十分配慮するよう努めるものとする。 </w:t>
      </w:r>
    </w:p>
    <w:p w:rsidR="005841D2" w:rsidRPr="00B24DC3" w:rsidRDefault="005841D2" w:rsidP="005841D2">
      <w:pPr>
        <w:overflowPunct w:val="0"/>
        <w:autoSpaceDE w:val="0"/>
        <w:autoSpaceDN w:val="0"/>
        <w:rPr>
          <w:color w:val="000000" w:themeColor="text1"/>
          <w:kern w:val="0"/>
        </w:rPr>
      </w:pPr>
      <w:r w:rsidRPr="00B24DC3">
        <w:rPr>
          <w:rFonts w:hint="eastAsia"/>
          <w:color w:val="000000" w:themeColor="text1"/>
          <w:kern w:val="0"/>
        </w:rPr>
        <w:t xml:space="preserve">　（相談及び情報の提供等）</w:t>
      </w:r>
    </w:p>
    <w:p w:rsidR="005841D2" w:rsidRPr="00B24DC3" w:rsidRDefault="005841D2" w:rsidP="005841D2">
      <w:pPr>
        <w:overflowPunct w:val="0"/>
        <w:autoSpaceDE w:val="0"/>
        <w:autoSpaceDN w:val="0"/>
        <w:ind w:left="267" w:hangingChars="100" w:hanging="267"/>
        <w:rPr>
          <w:color w:val="000000" w:themeColor="text1"/>
          <w:kern w:val="0"/>
        </w:rPr>
      </w:pPr>
      <w:r w:rsidRPr="00B24DC3">
        <w:rPr>
          <w:rFonts w:hint="eastAsia"/>
          <w:color w:val="000000" w:themeColor="text1"/>
          <w:kern w:val="0"/>
        </w:rPr>
        <w:t>第７条　町は、犯罪被害者等が日常生活及び社会生活を円滑に営むことがで</w:t>
      </w:r>
      <w:r w:rsidRPr="00B24DC3">
        <w:rPr>
          <w:rFonts w:hint="eastAsia"/>
          <w:color w:val="000000" w:themeColor="text1"/>
          <w:kern w:val="0"/>
        </w:rPr>
        <w:lastRenderedPageBreak/>
        <w:t xml:space="preserve">きるよう、犯罪被害者等が直面している各般の問題について相談に応じ、必要な情報の提供及び助言を行うとともに、関係機関等との連絡調整を行うものとする。 </w:t>
      </w:r>
    </w:p>
    <w:p w:rsidR="005841D2" w:rsidRPr="00B24DC3" w:rsidRDefault="005841D2" w:rsidP="005841D2">
      <w:pPr>
        <w:overflowPunct w:val="0"/>
        <w:autoSpaceDE w:val="0"/>
        <w:autoSpaceDN w:val="0"/>
        <w:ind w:left="267" w:hangingChars="100" w:hanging="267"/>
        <w:rPr>
          <w:color w:val="000000" w:themeColor="text1"/>
          <w:kern w:val="0"/>
        </w:rPr>
      </w:pPr>
      <w:r w:rsidRPr="00B24DC3">
        <w:rPr>
          <w:rFonts w:hint="eastAsia"/>
          <w:color w:val="000000" w:themeColor="text1"/>
          <w:kern w:val="0"/>
        </w:rPr>
        <w:t xml:space="preserve">２　町は、犯罪被害者等の支援に関する相談を総合的に行うための窓口を犯罪被害者等の支援を所管する課に置くものとする。 </w:t>
      </w:r>
    </w:p>
    <w:p w:rsidR="005841D2" w:rsidRPr="00B24DC3" w:rsidRDefault="005841D2" w:rsidP="005841D2">
      <w:pPr>
        <w:overflowPunct w:val="0"/>
        <w:autoSpaceDE w:val="0"/>
        <w:autoSpaceDN w:val="0"/>
        <w:rPr>
          <w:color w:val="000000" w:themeColor="text1"/>
          <w:kern w:val="0"/>
        </w:rPr>
      </w:pPr>
      <w:r w:rsidRPr="00B24DC3">
        <w:rPr>
          <w:rFonts w:hint="eastAsia"/>
          <w:color w:val="000000" w:themeColor="text1"/>
          <w:kern w:val="0"/>
        </w:rPr>
        <w:t xml:space="preserve">　（見舞金の支給）</w:t>
      </w:r>
    </w:p>
    <w:p w:rsidR="005841D2" w:rsidRPr="00B24DC3" w:rsidRDefault="005841D2" w:rsidP="005841D2">
      <w:pPr>
        <w:overflowPunct w:val="0"/>
        <w:autoSpaceDE w:val="0"/>
        <w:autoSpaceDN w:val="0"/>
        <w:ind w:left="267" w:hangingChars="100" w:hanging="267"/>
        <w:rPr>
          <w:color w:val="000000" w:themeColor="text1"/>
          <w:kern w:val="0"/>
        </w:rPr>
      </w:pPr>
      <w:r w:rsidRPr="00B24DC3">
        <w:rPr>
          <w:rFonts w:hint="eastAsia"/>
          <w:color w:val="000000" w:themeColor="text1"/>
          <w:kern w:val="0"/>
        </w:rPr>
        <w:t>第８条　町は、死亡した犯罪被害者の遺族又は傷害を受けた犯罪被害者に対し、次の各号に掲げる区分に応じ、当該各号に定める見舞金を支給するものとする。</w:t>
      </w:r>
    </w:p>
    <w:p w:rsidR="005841D2" w:rsidRPr="00B24DC3" w:rsidRDefault="005841D2" w:rsidP="005841D2">
      <w:pPr>
        <w:overflowPunct w:val="0"/>
        <w:autoSpaceDE w:val="0"/>
        <w:autoSpaceDN w:val="0"/>
        <w:rPr>
          <w:color w:val="000000" w:themeColor="text1"/>
          <w:kern w:val="0"/>
        </w:rPr>
      </w:pPr>
      <w:r w:rsidRPr="00B24DC3">
        <w:rPr>
          <w:rFonts w:hint="eastAsia"/>
          <w:color w:val="000000" w:themeColor="text1"/>
          <w:kern w:val="0"/>
        </w:rPr>
        <w:t xml:space="preserve">　⑴　遺族見舞金　３０万円</w:t>
      </w:r>
      <w:r w:rsidRPr="00B24DC3">
        <w:rPr>
          <w:color w:val="000000" w:themeColor="text1"/>
          <w:kern w:val="0"/>
        </w:rPr>
        <w:t xml:space="preserve"> </w:t>
      </w:r>
    </w:p>
    <w:p w:rsidR="005841D2" w:rsidRPr="00B24DC3" w:rsidRDefault="005841D2" w:rsidP="005841D2">
      <w:pPr>
        <w:overflowPunct w:val="0"/>
        <w:autoSpaceDE w:val="0"/>
        <w:autoSpaceDN w:val="0"/>
        <w:rPr>
          <w:color w:val="000000" w:themeColor="text1"/>
          <w:kern w:val="0"/>
        </w:rPr>
      </w:pPr>
      <w:r w:rsidRPr="00B24DC3">
        <w:rPr>
          <w:rFonts w:hint="eastAsia"/>
          <w:color w:val="000000" w:themeColor="text1"/>
          <w:kern w:val="0"/>
        </w:rPr>
        <w:t xml:space="preserve">　⑵　傷害見舞金　１０万円</w:t>
      </w:r>
      <w:r w:rsidRPr="00B24DC3">
        <w:rPr>
          <w:color w:val="000000" w:themeColor="text1"/>
          <w:kern w:val="0"/>
        </w:rPr>
        <w:t xml:space="preserve"> </w:t>
      </w:r>
    </w:p>
    <w:p w:rsidR="005841D2" w:rsidRPr="00B24DC3" w:rsidRDefault="005841D2" w:rsidP="005841D2">
      <w:pPr>
        <w:overflowPunct w:val="0"/>
        <w:autoSpaceDE w:val="0"/>
        <w:autoSpaceDN w:val="0"/>
        <w:rPr>
          <w:color w:val="000000" w:themeColor="text1"/>
          <w:kern w:val="0"/>
        </w:rPr>
      </w:pPr>
      <w:r w:rsidRPr="00B24DC3">
        <w:rPr>
          <w:rFonts w:hint="eastAsia"/>
          <w:color w:val="000000" w:themeColor="text1"/>
          <w:kern w:val="0"/>
        </w:rPr>
        <w:t xml:space="preserve">　（日常生活の支援）</w:t>
      </w:r>
    </w:p>
    <w:p w:rsidR="005841D2" w:rsidRPr="00B24DC3" w:rsidRDefault="005841D2" w:rsidP="005841D2">
      <w:pPr>
        <w:overflowPunct w:val="0"/>
        <w:autoSpaceDE w:val="0"/>
        <w:autoSpaceDN w:val="0"/>
        <w:ind w:left="267" w:hangingChars="100" w:hanging="267"/>
        <w:rPr>
          <w:color w:val="000000" w:themeColor="text1"/>
          <w:kern w:val="0"/>
        </w:rPr>
      </w:pPr>
      <w:r w:rsidRPr="00B24DC3">
        <w:rPr>
          <w:rFonts w:hint="eastAsia"/>
          <w:color w:val="000000" w:themeColor="text1"/>
          <w:kern w:val="0"/>
        </w:rPr>
        <w:t xml:space="preserve">第９条　町は、犯罪被害者等が早期かつ円滑に平穏な日常生活を営むことができるよう必要な支援を行うものとする。 </w:t>
      </w:r>
    </w:p>
    <w:p w:rsidR="005841D2" w:rsidRPr="00B24DC3" w:rsidRDefault="005841D2" w:rsidP="005841D2">
      <w:pPr>
        <w:overflowPunct w:val="0"/>
        <w:autoSpaceDE w:val="0"/>
        <w:autoSpaceDN w:val="0"/>
        <w:rPr>
          <w:color w:val="000000" w:themeColor="text1"/>
          <w:kern w:val="0"/>
        </w:rPr>
      </w:pPr>
      <w:r w:rsidRPr="00B24DC3">
        <w:rPr>
          <w:rFonts w:hint="eastAsia"/>
          <w:color w:val="000000" w:themeColor="text1"/>
          <w:kern w:val="0"/>
        </w:rPr>
        <w:t xml:space="preserve">　（安全の確保）</w:t>
      </w:r>
    </w:p>
    <w:p w:rsidR="005841D2" w:rsidRPr="00B24DC3" w:rsidRDefault="005841D2" w:rsidP="005841D2">
      <w:pPr>
        <w:overflowPunct w:val="0"/>
        <w:autoSpaceDE w:val="0"/>
        <w:autoSpaceDN w:val="0"/>
        <w:ind w:left="267" w:hangingChars="100" w:hanging="267"/>
        <w:rPr>
          <w:color w:val="000000" w:themeColor="text1"/>
          <w:kern w:val="0"/>
        </w:rPr>
      </w:pPr>
      <w:r w:rsidRPr="00B24DC3">
        <w:rPr>
          <w:rFonts w:hint="eastAsia"/>
          <w:color w:val="000000" w:themeColor="text1"/>
          <w:kern w:val="0"/>
        </w:rPr>
        <w:t xml:space="preserve">第１０条　町は、犯罪被害者等が更なる犯罪等による被害を受けることを防止し、その安全を確保するため、犯罪被害者等に係る個人情報の適切な取扱いの確保その他の必要な措置を講ずるものとする。 </w:t>
      </w:r>
    </w:p>
    <w:p w:rsidR="005841D2" w:rsidRPr="00B24DC3" w:rsidRDefault="005841D2" w:rsidP="005841D2">
      <w:pPr>
        <w:overflowPunct w:val="0"/>
        <w:autoSpaceDE w:val="0"/>
        <w:autoSpaceDN w:val="0"/>
        <w:rPr>
          <w:color w:val="000000" w:themeColor="text1"/>
          <w:kern w:val="0"/>
        </w:rPr>
      </w:pPr>
      <w:r w:rsidRPr="00B24DC3">
        <w:rPr>
          <w:rFonts w:hint="eastAsia"/>
          <w:color w:val="000000" w:themeColor="text1"/>
          <w:kern w:val="0"/>
        </w:rPr>
        <w:t xml:space="preserve">　（町民及び事業者の理解の増進）</w:t>
      </w:r>
    </w:p>
    <w:p w:rsidR="005841D2" w:rsidRPr="00B24DC3" w:rsidRDefault="005841D2" w:rsidP="005841D2">
      <w:pPr>
        <w:overflowPunct w:val="0"/>
        <w:autoSpaceDE w:val="0"/>
        <w:autoSpaceDN w:val="0"/>
        <w:ind w:left="267" w:hangingChars="100" w:hanging="267"/>
        <w:rPr>
          <w:color w:val="000000" w:themeColor="text1"/>
          <w:kern w:val="0"/>
        </w:rPr>
      </w:pPr>
      <w:r w:rsidRPr="00B24DC3">
        <w:rPr>
          <w:rFonts w:hint="eastAsia"/>
          <w:color w:val="000000" w:themeColor="text1"/>
          <w:kern w:val="0"/>
        </w:rPr>
        <w:t xml:space="preserve">第１１条　町は、犯罪被害者等の置かれている状況、犯罪被害者等の支援の重要性及び必要性について町民及び事業者の理解を深めるため、情報の提供、啓発活動その他の必要な措置を講ずるものとする。 </w:t>
      </w:r>
    </w:p>
    <w:p w:rsidR="005841D2" w:rsidRPr="00B24DC3" w:rsidRDefault="005841D2" w:rsidP="005841D2">
      <w:pPr>
        <w:overflowPunct w:val="0"/>
        <w:autoSpaceDE w:val="0"/>
        <w:autoSpaceDN w:val="0"/>
        <w:rPr>
          <w:color w:val="000000" w:themeColor="text1"/>
          <w:kern w:val="0"/>
        </w:rPr>
      </w:pPr>
      <w:r w:rsidRPr="00B24DC3">
        <w:rPr>
          <w:rFonts w:hint="eastAsia"/>
          <w:color w:val="000000" w:themeColor="text1"/>
          <w:kern w:val="0"/>
        </w:rPr>
        <w:t xml:space="preserve">　（人材の育成）</w:t>
      </w:r>
    </w:p>
    <w:p w:rsidR="005841D2" w:rsidRPr="00B24DC3" w:rsidRDefault="005841D2" w:rsidP="005841D2">
      <w:pPr>
        <w:overflowPunct w:val="0"/>
        <w:autoSpaceDE w:val="0"/>
        <w:autoSpaceDN w:val="0"/>
        <w:ind w:left="267" w:hangingChars="100" w:hanging="267"/>
        <w:rPr>
          <w:color w:val="000000" w:themeColor="text1"/>
          <w:kern w:val="0"/>
        </w:rPr>
      </w:pPr>
      <w:r w:rsidRPr="00B24DC3">
        <w:rPr>
          <w:rFonts w:hint="eastAsia"/>
          <w:color w:val="000000" w:themeColor="text1"/>
          <w:kern w:val="0"/>
        </w:rPr>
        <w:t>第１２条　町は、犯罪被害者等の支援を適切に行うため、相談、情報の提供、助言その他の犯罪被害者等の支援を担う人材の育成及び資質の向上のために必要な措置を講ずるものとする。</w:t>
      </w:r>
    </w:p>
    <w:p w:rsidR="005841D2" w:rsidRPr="00B24DC3" w:rsidRDefault="005841D2" w:rsidP="005841D2">
      <w:pPr>
        <w:overflowPunct w:val="0"/>
        <w:autoSpaceDE w:val="0"/>
        <w:autoSpaceDN w:val="0"/>
        <w:rPr>
          <w:color w:val="000000" w:themeColor="text1"/>
          <w:kern w:val="0"/>
        </w:rPr>
      </w:pPr>
      <w:r w:rsidRPr="00B24DC3">
        <w:rPr>
          <w:rFonts w:hint="eastAsia"/>
          <w:color w:val="000000" w:themeColor="text1"/>
          <w:kern w:val="0"/>
        </w:rPr>
        <w:t xml:space="preserve">　（民間支援団体の支援）</w:t>
      </w:r>
    </w:p>
    <w:p w:rsidR="005841D2" w:rsidRPr="00B24DC3" w:rsidRDefault="005841D2" w:rsidP="005841D2">
      <w:pPr>
        <w:overflowPunct w:val="0"/>
        <w:autoSpaceDE w:val="0"/>
        <w:autoSpaceDN w:val="0"/>
        <w:ind w:left="267" w:hangingChars="100" w:hanging="267"/>
        <w:rPr>
          <w:color w:val="000000" w:themeColor="text1"/>
          <w:kern w:val="0"/>
        </w:rPr>
      </w:pPr>
      <w:r w:rsidRPr="00B24DC3">
        <w:rPr>
          <w:rFonts w:hint="eastAsia"/>
          <w:color w:val="000000" w:themeColor="text1"/>
          <w:kern w:val="0"/>
        </w:rPr>
        <w:t xml:space="preserve">第１３条　町は、民間支援団体に対し、その活動の促進を図るため、情報の提供、助言その他の必要な支援を行うものとする。 </w:t>
      </w:r>
    </w:p>
    <w:p w:rsidR="005841D2" w:rsidRPr="00B24DC3" w:rsidRDefault="005841D2" w:rsidP="005841D2">
      <w:pPr>
        <w:overflowPunct w:val="0"/>
        <w:autoSpaceDE w:val="0"/>
        <w:autoSpaceDN w:val="0"/>
        <w:rPr>
          <w:color w:val="000000" w:themeColor="text1"/>
          <w:kern w:val="0"/>
        </w:rPr>
      </w:pPr>
      <w:r w:rsidRPr="00B24DC3">
        <w:rPr>
          <w:rFonts w:hint="eastAsia"/>
          <w:color w:val="000000" w:themeColor="text1"/>
          <w:kern w:val="0"/>
        </w:rPr>
        <w:t xml:space="preserve">　（意見等の反映）</w:t>
      </w:r>
    </w:p>
    <w:p w:rsidR="005841D2" w:rsidRPr="00B24DC3" w:rsidRDefault="005841D2" w:rsidP="005841D2">
      <w:pPr>
        <w:overflowPunct w:val="0"/>
        <w:autoSpaceDE w:val="0"/>
        <w:autoSpaceDN w:val="0"/>
        <w:ind w:left="267" w:hangingChars="100" w:hanging="267"/>
        <w:rPr>
          <w:color w:val="000000" w:themeColor="text1"/>
          <w:kern w:val="0"/>
        </w:rPr>
      </w:pPr>
      <w:r w:rsidRPr="00B24DC3">
        <w:rPr>
          <w:rFonts w:hint="eastAsia"/>
          <w:color w:val="000000" w:themeColor="text1"/>
          <w:kern w:val="0"/>
        </w:rPr>
        <w:t>第１４条　町は、犯罪被害者等の支援を適切に行うため、犯罪被害者等からの意見及び要望を把握し、町が実施する犯罪被害者等の支援に関する施策に反映させるよう努めるものとする。</w:t>
      </w:r>
    </w:p>
    <w:p w:rsidR="005841D2" w:rsidRPr="00B24DC3" w:rsidRDefault="005841D2" w:rsidP="005841D2">
      <w:pPr>
        <w:overflowPunct w:val="0"/>
        <w:autoSpaceDE w:val="0"/>
        <w:autoSpaceDN w:val="0"/>
        <w:rPr>
          <w:color w:val="000000" w:themeColor="text1"/>
          <w:kern w:val="0"/>
        </w:rPr>
      </w:pPr>
      <w:r w:rsidRPr="00B24DC3">
        <w:rPr>
          <w:rFonts w:hint="eastAsia"/>
          <w:color w:val="000000" w:themeColor="text1"/>
          <w:kern w:val="0"/>
        </w:rPr>
        <w:t xml:space="preserve">　（委任）</w:t>
      </w:r>
    </w:p>
    <w:p w:rsidR="005841D2" w:rsidRPr="00B24DC3" w:rsidRDefault="005841D2" w:rsidP="005841D2">
      <w:pPr>
        <w:overflowPunct w:val="0"/>
        <w:autoSpaceDE w:val="0"/>
        <w:autoSpaceDN w:val="0"/>
        <w:ind w:left="267" w:hangingChars="100" w:hanging="267"/>
        <w:rPr>
          <w:color w:val="000000" w:themeColor="text1"/>
          <w:kern w:val="0"/>
        </w:rPr>
      </w:pPr>
      <w:r w:rsidRPr="00B24DC3">
        <w:rPr>
          <w:rFonts w:hint="eastAsia"/>
          <w:color w:val="000000" w:themeColor="text1"/>
          <w:kern w:val="0"/>
        </w:rPr>
        <w:t xml:space="preserve">第１５条　この条例に定めるもののほか、犯罪被害者等への支援に関し必要な事項は、規則で定める。 </w:t>
      </w:r>
    </w:p>
    <w:p w:rsidR="005841D2" w:rsidRPr="00B24DC3" w:rsidRDefault="005841D2" w:rsidP="005841D2">
      <w:pPr>
        <w:overflowPunct w:val="0"/>
        <w:autoSpaceDE w:val="0"/>
        <w:autoSpaceDN w:val="0"/>
        <w:rPr>
          <w:color w:val="000000" w:themeColor="text1"/>
          <w:kern w:val="0"/>
        </w:rPr>
      </w:pPr>
      <w:r w:rsidRPr="00B24DC3">
        <w:rPr>
          <w:rFonts w:hint="eastAsia"/>
          <w:color w:val="000000" w:themeColor="text1"/>
          <w:kern w:val="0"/>
        </w:rPr>
        <w:t xml:space="preserve">　　　附　則</w:t>
      </w:r>
    </w:p>
    <w:p w:rsidR="005841D2" w:rsidRPr="00B24DC3" w:rsidRDefault="005841D2" w:rsidP="005841D2">
      <w:pPr>
        <w:overflowPunct w:val="0"/>
        <w:autoSpaceDE w:val="0"/>
        <w:autoSpaceDN w:val="0"/>
        <w:rPr>
          <w:color w:val="000000" w:themeColor="text1"/>
          <w:kern w:val="0"/>
        </w:rPr>
      </w:pPr>
      <w:r w:rsidRPr="00B24DC3">
        <w:rPr>
          <w:rFonts w:hint="eastAsia"/>
          <w:color w:val="000000" w:themeColor="text1"/>
          <w:kern w:val="0"/>
        </w:rPr>
        <w:t xml:space="preserve">　（施行期日）</w:t>
      </w:r>
    </w:p>
    <w:p w:rsidR="005841D2" w:rsidRPr="00B24DC3" w:rsidRDefault="005841D2" w:rsidP="005841D2">
      <w:pPr>
        <w:overflowPunct w:val="0"/>
        <w:autoSpaceDE w:val="0"/>
        <w:autoSpaceDN w:val="0"/>
        <w:ind w:left="267" w:hangingChars="100" w:hanging="267"/>
        <w:rPr>
          <w:color w:val="000000" w:themeColor="text1"/>
          <w:kern w:val="0"/>
        </w:rPr>
      </w:pPr>
      <w:r w:rsidRPr="00B24DC3">
        <w:rPr>
          <w:rFonts w:hint="eastAsia"/>
          <w:color w:val="000000" w:themeColor="text1"/>
          <w:kern w:val="0"/>
        </w:rPr>
        <w:lastRenderedPageBreak/>
        <w:t xml:space="preserve">１　この条例は、令和３年４月１日から施行する。 </w:t>
      </w:r>
    </w:p>
    <w:p w:rsidR="005841D2" w:rsidRPr="00B24DC3" w:rsidRDefault="005841D2" w:rsidP="005841D2">
      <w:pPr>
        <w:overflowPunct w:val="0"/>
        <w:autoSpaceDE w:val="0"/>
        <w:autoSpaceDN w:val="0"/>
        <w:rPr>
          <w:color w:val="000000" w:themeColor="text1"/>
          <w:kern w:val="0"/>
        </w:rPr>
      </w:pPr>
      <w:r w:rsidRPr="00B24DC3">
        <w:rPr>
          <w:rFonts w:hint="eastAsia"/>
          <w:color w:val="000000" w:themeColor="text1"/>
          <w:kern w:val="0"/>
        </w:rPr>
        <w:t xml:space="preserve">　（適用区分）</w:t>
      </w:r>
    </w:p>
    <w:p w:rsidR="005841D2" w:rsidRPr="00B24DC3" w:rsidRDefault="005841D2" w:rsidP="005841D2">
      <w:pPr>
        <w:overflowPunct w:val="0"/>
        <w:autoSpaceDE w:val="0"/>
        <w:autoSpaceDN w:val="0"/>
        <w:ind w:left="267" w:hangingChars="100" w:hanging="267"/>
        <w:rPr>
          <w:color w:val="000000" w:themeColor="text1"/>
          <w:kern w:val="0"/>
        </w:rPr>
      </w:pPr>
      <w:r w:rsidRPr="00B24DC3">
        <w:rPr>
          <w:rFonts w:hint="eastAsia"/>
          <w:color w:val="000000" w:themeColor="text1"/>
          <w:kern w:val="0"/>
        </w:rPr>
        <w:t>２　第８条の規定は、この条例の施行の日以後において発生した犯罪行為により死亡した犯罪被害者の遺族又は傷害を受けた犯罪被害者について適用する。</w:t>
      </w:r>
    </w:p>
    <w:p w:rsidR="005841D2" w:rsidRPr="00B24DC3" w:rsidRDefault="005841D2" w:rsidP="005841D2">
      <w:pPr>
        <w:overflowPunct w:val="0"/>
        <w:autoSpaceDE w:val="0"/>
        <w:autoSpaceDN w:val="0"/>
        <w:rPr>
          <w:color w:val="000000" w:themeColor="text1"/>
          <w:kern w:val="0"/>
        </w:rPr>
      </w:pPr>
    </w:p>
    <w:p w:rsidR="005841D2" w:rsidRPr="00B24DC3" w:rsidRDefault="005841D2" w:rsidP="005841D2">
      <w:pPr>
        <w:overflowPunct w:val="0"/>
        <w:autoSpaceDE w:val="0"/>
        <w:autoSpaceDN w:val="0"/>
        <w:rPr>
          <w:color w:val="000000" w:themeColor="text1"/>
          <w:kern w:val="0"/>
        </w:rPr>
      </w:pPr>
    </w:p>
    <w:p w:rsidR="005841D2" w:rsidRPr="00B24DC3" w:rsidRDefault="005841D2" w:rsidP="005841D2">
      <w:pPr>
        <w:overflowPunct w:val="0"/>
        <w:autoSpaceDE w:val="0"/>
        <w:autoSpaceDN w:val="0"/>
        <w:rPr>
          <w:color w:val="000000" w:themeColor="text1"/>
          <w:kern w:val="0"/>
        </w:rPr>
      </w:pPr>
      <w:r w:rsidRPr="00B24DC3">
        <w:rPr>
          <w:rFonts w:hint="eastAsia"/>
          <w:color w:val="000000" w:themeColor="text1"/>
          <w:kern w:val="0"/>
        </w:rPr>
        <w:t xml:space="preserve">　　　　　　提　案　理　由</w:t>
      </w:r>
    </w:p>
    <w:p w:rsidR="00F7405B" w:rsidRPr="00B24DC3" w:rsidRDefault="005841D2" w:rsidP="005841D2">
      <w:pPr>
        <w:overflowPunct w:val="0"/>
        <w:autoSpaceDE w:val="0"/>
        <w:autoSpaceDN w:val="0"/>
        <w:rPr>
          <w:color w:val="000000" w:themeColor="text1"/>
          <w:kern w:val="0"/>
        </w:rPr>
      </w:pPr>
      <w:r w:rsidRPr="00B24DC3">
        <w:rPr>
          <w:rFonts w:hint="eastAsia"/>
          <w:color w:val="000000" w:themeColor="text1"/>
          <w:kern w:val="0"/>
        </w:rPr>
        <w:t xml:space="preserve">　犯罪被害者等を支援するため、規定の整備をしたいので、この案を提出するものである。</w:t>
      </w:r>
    </w:p>
    <w:p w:rsidR="006B6187" w:rsidRPr="00B24DC3" w:rsidRDefault="006B6187" w:rsidP="00CB28DE">
      <w:pPr>
        <w:overflowPunct w:val="0"/>
        <w:autoSpaceDE w:val="0"/>
        <w:autoSpaceDN w:val="0"/>
        <w:ind w:left="267" w:hangingChars="100" w:hanging="267"/>
        <w:rPr>
          <w:color w:val="000000" w:themeColor="text1"/>
          <w:kern w:val="0"/>
        </w:rPr>
      </w:pPr>
    </w:p>
    <w:sectPr w:rsidR="006B6187" w:rsidRPr="00B24DC3" w:rsidSect="008820C0">
      <w:pgSz w:w="11906" w:h="16838" w:code="9"/>
      <w:pgMar w:top="1418" w:right="1418" w:bottom="1418" w:left="1418" w:header="851" w:footer="992" w:gutter="0"/>
      <w:cols w:space="425"/>
      <w:docGrid w:type="linesAndChars" w:linePitch="360" w:charSpace="54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41D2" w:rsidRDefault="005841D2" w:rsidP="005841D2">
      <w:r>
        <w:separator/>
      </w:r>
    </w:p>
  </w:endnote>
  <w:endnote w:type="continuationSeparator" w:id="0">
    <w:p w:rsidR="005841D2" w:rsidRDefault="005841D2" w:rsidP="00584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41D2" w:rsidRDefault="005841D2" w:rsidP="005841D2">
      <w:r>
        <w:separator/>
      </w:r>
    </w:p>
  </w:footnote>
  <w:footnote w:type="continuationSeparator" w:id="0">
    <w:p w:rsidR="005841D2" w:rsidRDefault="005841D2" w:rsidP="005841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67"/>
  <w:drawingGridVerticalSpacing w:val="360"/>
  <w:noPunctuationKerning/>
  <w:characterSpacingControl w:val="compressPunctuationAndJapaneseKana"/>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9D3"/>
    <w:rsid w:val="00002794"/>
    <w:rsid w:val="00013F65"/>
    <w:rsid w:val="00047BB6"/>
    <w:rsid w:val="000C678A"/>
    <w:rsid w:val="000F22B4"/>
    <w:rsid w:val="00212456"/>
    <w:rsid w:val="00235865"/>
    <w:rsid w:val="002F1434"/>
    <w:rsid w:val="00321827"/>
    <w:rsid w:val="00356408"/>
    <w:rsid w:val="003B7976"/>
    <w:rsid w:val="003F54FA"/>
    <w:rsid w:val="004452DE"/>
    <w:rsid w:val="00456838"/>
    <w:rsid w:val="00472D9E"/>
    <w:rsid w:val="00512467"/>
    <w:rsid w:val="00537D2B"/>
    <w:rsid w:val="00565FC4"/>
    <w:rsid w:val="005667C0"/>
    <w:rsid w:val="005737D2"/>
    <w:rsid w:val="005841D2"/>
    <w:rsid w:val="005A6CAD"/>
    <w:rsid w:val="005D139A"/>
    <w:rsid w:val="005E29D6"/>
    <w:rsid w:val="006B6187"/>
    <w:rsid w:val="007164FB"/>
    <w:rsid w:val="00771642"/>
    <w:rsid w:val="00777DB2"/>
    <w:rsid w:val="007A3D89"/>
    <w:rsid w:val="007C3BAA"/>
    <w:rsid w:val="007E124D"/>
    <w:rsid w:val="007E2621"/>
    <w:rsid w:val="007E34EB"/>
    <w:rsid w:val="0083429F"/>
    <w:rsid w:val="008820C0"/>
    <w:rsid w:val="008A73AE"/>
    <w:rsid w:val="009B3C8F"/>
    <w:rsid w:val="009D2521"/>
    <w:rsid w:val="00A00460"/>
    <w:rsid w:val="00A34883"/>
    <w:rsid w:val="00B24DC3"/>
    <w:rsid w:val="00C20EA6"/>
    <w:rsid w:val="00CB28DE"/>
    <w:rsid w:val="00CE75F3"/>
    <w:rsid w:val="00D47537"/>
    <w:rsid w:val="00D55B02"/>
    <w:rsid w:val="00D60CFD"/>
    <w:rsid w:val="00DA79D3"/>
    <w:rsid w:val="00E5555A"/>
    <w:rsid w:val="00E61D21"/>
    <w:rsid w:val="00EA1B3C"/>
    <w:rsid w:val="00EA4965"/>
    <w:rsid w:val="00EB6387"/>
    <w:rsid w:val="00EC5A2E"/>
    <w:rsid w:val="00EF3832"/>
    <w:rsid w:val="00F7405B"/>
    <w:rsid w:val="00FB40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5:chartTrackingRefBased/>
  <w15:docId w15:val="{BE79FC7A-EBD1-4607-86C7-814FE7879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rsid w:val="006B6187"/>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13F6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5841D2"/>
    <w:pPr>
      <w:tabs>
        <w:tab w:val="center" w:pos="4252"/>
        <w:tab w:val="right" w:pos="8504"/>
      </w:tabs>
      <w:snapToGrid w:val="0"/>
    </w:pPr>
  </w:style>
  <w:style w:type="character" w:customStyle="1" w:styleId="a5">
    <w:name w:val="ヘッダー (文字)"/>
    <w:basedOn w:val="a0"/>
    <w:link w:val="a4"/>
    <w:rsid w:val="005841D2"/>
    <w:rPr>
      <w:rFonts w:ascii="ＭＳ 明朝"/>
      <w:kern w:val="2"/>
      <w:sz w:val="24"/>
      <w:szCs w:val="24"/>
    </w:rPr>
  </w:style>
  <w:style w:type="paragraph" w:styleId="a6">
    <w:name w:val="footer"/>
    <w:basedOn w:val="a"/>
    <w:link w:val="a7"/>
    <w:rsid w:val="005841D2"/>
    <w:pPr>
      <w:tabs>
        <w:tab w:val="center" w:pos="4252"/>
        <w:tab w:val="right" w:pos="8504"/>
      </w:tabs>
      <w:snapToGrid w:val="0"/>
    </w:pPr>
  </w:style>
  <w:style w:type="character" w:customStyle="1" w:styleId="a7">
    <w:name w:val="フッター (文字)"/>
    <w:basedOn w:val="a0"/>
    <w:link w:val="a6"/>
    <w:rsid w:val="005841D2"/>
    <w:rPr>
      <w:rFonts w:ascii="ＭＳ 明朝"/>
      <w:kern w:val="2"/>
      <w:sz w:val="24"/>
      <w:szCs w:val="24"/>
    </w:rPr>
  </w:style>
  <w:style w:type="paragraph" w:styleId="a8">
    <w:name w:val="Balloon Text"/>
    <w:basedOn w:val="a"/>
    <w:link w:val="a9"/>
    <w:rsid w:val="00B24DC3"/>
    <w:rPr>
      <w:rFonts w:asciiTheme="majorHAnsi" w:eastAsiaTheme="majorEastAsia" w:hAnsiTheme="majorHAnsi" w:cstheme="majorBidi"/>
      <w:sz w:val="18"/>
      <w:szCs w:val="18"/>
    </w:rPr>
  </w:style>
  <w:style w:type="character" w:customStyle="1" w:styleId="a9">
    <w:name w:val="吹き出し (文字)"/>
    <w:basedOn w:val="a0"/>
    <w:link w:val="a8"/>
    <w:rsid w:val="00B24DC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669CF-EF3E-4208-8A2E-52753985A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2736</Words>
  <Characters>192</Characters>
  <Application>Microsoft Office Word</Application>
  <DocSecurity>0</DocSecurity>
  <Lines>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［新制定］</vt:lpstr>
      <vt:lpstr>［新制定］</vt:lpstr>
    </vt:vector>
  </TitlesOfParts>
  <Company>寄居町</Company>
  <LinksUpToDate>false</LinksUpToDate>
  <CharactersWithSpaces>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［新制定］</dc:title>
  <dc:subject/>
  <dc:creator>Administrator</dc:creator>
  <cp:keywords/>
  <cp:lastModifiedBy>神田　哲也</cp:lastModifiedBy>
  <cp:revision>6</cp:revision>
  <cp:lastPrinted>2021-01-20T23:33:00Z</cp:lastPrinted>
  <dcterms:created xsi:type="dcterms:W3CDTF">2021-02-01T00:03:00Z</dcterms:created>
  <dcterms:modified xsi:type="dcterms:W3CDTF">2021-03-26T00:07:00Z</dcterms:modified>
</cp:coreProperties>
</file>