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F6" w:rsidRDefault="000765FD">
      <w:pPr>
        <w:widowControl/>
        <w:jc w:val="left"/>
      </w:pPr>
      <w:bookmarkStart w:id="0" w:name="_GoBack"/>
      <w:bookmarkEnd w:id="0"/>
      <w:r>
        <w:rPr>
          <w:rFonts w:hint="eastAsia"/>
        </w:rPr>
        <w:t>様式第２号</w:t>
      </w:r>
      <w:r w:rsidR="00347736">
        <w:rPr>
          <w:rFonts w:hint="eastAsia"/>
        </w:rPr>
        <w:t>（第</w:t>
      </w:r>
      <w:r w:rsidR="00622D73">
        <w:rPr>
          <w:rFonts w:hint="eastAsia"/>
        </w:rPr>
        <w:t>６</w:t>
      </w:r>
      <w:r w:rsidR="00347736">
        <w:rPr>
          <w:rFonts w:hint="eastAsia"/>
        </w:rPr>
        <w:t>条関係</w:t>
      </w:r>
      <w:r>
        <w:rPr>
          <w:rFonts w:hint="eastAsia"/>
        </w:rPr>
        <w:t>）</w:t>
      </w:r>
    </w:p>
    <w:p w:rsidR="007020C8" w:rsidRDefault="007020C8">
      <w:pPr>
        <w:widowControl/>
        <w:jc w:val="left"/>
      </w:pPr>
    </w:p>
    <w:p w:rsidR="00EE27F6" w:rsidRDefault="00673D33" w:rsidP="008E4247">
      <w:pPr>
        <w:widowControl/>
        <w:jc w:val="center"/>
      </w:pPr>
      <w:r w:rsidRPr="004955CF">
        <w:rPr>
          <w:rFonts w:hint="eastAsia"/>
        </w:rPr>
        <w:t>寄居町</w:t>
      </w:r>
      <w:r>
        <w:rPr>
          <w:rFonts w:hint="eastAsia"/>
        </w:rPr>
        <w:t>遊休農地再生利用</w:t>
      </w:r>
      <w:r w:rsidR="00C3457D">
        <w:rPr>
          <w:rFonts w:hint="eastAsia"/>
        </w:rPr>
        <w:t>等</w:t>
      </w:r>
      <w:r>
        <w:rPr>
          <w:rFonts w:hint="eastAsia"/>
        </w:rPr>
        <w:t>支援事業</w:t>
      </w:r>
      <w:r w:rsidR="000765FD">
        <w:rPr>
          <w:rFonts w:hint="eastAsia"/>
        </w:rPr>
        <w:t>計画書</w:t>
      </w:r>
    </w:p>
    <w:p w:rsidR="000765FD" w:rsidRDefault="000765FD" w:rsidP="00A05C0C">
      <w:pPr>
        <w:widowControl/>
        <w:jc w:val="left"/>
      </w:pPr>
      <w:r>
        <w:rPr>
          <w:rFonts w:hint="eastAsia"/>
        </w:rPr>
        <w:t xml:space="preserve">１　</w:t>
      </w:r>
      <w:r w:rsidR="00494B85">
        <w:rPr>
          <w:rFonts w:hint="eastAsia"/>
        </w:rPr>
        <w:t>事業</w:t>
      </w:r>
      <w:r>
        <w:rPr>
          <w:rFonts w:hint="eastAsia"/>
        </w:rPr>
        <w:t>の概要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425"/>
        <w:gridCol w:w="5243"/>
      </w:tblGrid>
      <w:tr w:rsidR="000765FD" w:rsidTr="005D7F3A">
        <w:trPr>
          <w:trHeight w:val="389"/>
        </w:trPr>
        <w:tc>
          <w:tcPr>
            <w:tcW w:w="3425" w:type="dxa"/>
            <w:vAlign w:val="center"/>
          </w:tcPr>
          <w:p w:rsidR="000765FD" w:rsidRDefault="00494B85" w:rsidP="000F6233">
            <w:pPr>
              <w:widowControl/>
              <w:jc w:val="left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5243" w:type="dxa"/>
            <w:vAlign w:val="center"/>
          </w:tcPr>
          <w:p w:rsidR="000765FD" w:rsidRDefault="00494B85" w:rsidP="005D7F3A">
            <w:pPr>
              <w:widowControl/>
              <w:ind w:rightChars="-43" w:right="-115"/>
              <w:jc w:val="left"/>
            </w:pPr>
            <w:r>
              <w:rPr>
                <w:rFonts w:hint="eastAsia"/>
              </w:rPr>
              <w:t>□遊休農地再生利用　□</w:t>
            </w:r>
            <w:r w:rsidR="000F6233">
              <w:rPr>
                <w:rFonts w:hint="eastAsia"/>
              </w:rPr>
              <w:t>保全管理</w:t>
            </w:r>
            <w:r>
              <w:rPr>
                <w:rFonts w:hint="eastAsia"/>
              </w:rPr>
              <w:t>農地</w:t>
            </w:r>
            <w:r w:rsidR="000F6233">
              <w:rPr>
                <w:rFonts w:hint="eastAsia"/>
              </w:rPr>
              <w:t>利用</w:t>
            </w:r>
          </w:p>
        </w:tc>
      </w:tr>
      <w:tr w:rsidR="00DC0F11" w:rsidTr="005D7F3A">
        <w:trPr>
          <w:trHeight w:val="378"/>
        </w:trPr>
        <w:tc>
          <w:tcPr>
            <w:tcW w:w="3425" w:type="dxa"/>
            <w:vAlign w:val="center"/>
          </w:tcPr>
          <w:p w:rsidR="00DC0F11" w:rsidRDefault="00DC0F11" w:rsidP="00DC0F11">
            <w:pPr>
              <w:widowControl/>
              <w:jc w:val="left"/>
            </w:pPr>
            <w:r>
              <w:rPr>
                <w:rFonts w:hint="eastAsia"/>
              </w:rPr>
              <w:t>事業実施者の名称</w:t>
            </w:r>
          </w:p>
        </w:tc>
        <w:tc>
          <w:tcPr>
            <w:tcW w:w="5243" w:type="dxa"/>
            <w:vAlign w:val="center"/>
          </w:tcPr>
          <w:p w:rsidR="00DC0F11" w:rsidRDefault="00DC0F11" w:rsidP="00494B85">
            <w:pPr>
              <w:widowControl/>
              <w:jc w:val="left"/>
            </w:pPr>
          </w:p>
        </w:tc>
      </w:tr>
      <w:tr w:rsidR="00BF5046" w:rsidTr="005D7F3A">
        <w:trPr>
          <w:trHeight w:val="389"/>
        </w:trPr>
        <w:tc>
          <w:tcPr>
            <w:tcW w:w="3425" w:type="dxa"/>
            <w:vAlign w:val="center"/>
          </w:tcPr>
          <w:p w:rsidR="00BF5046" w:rsidRDefault="00BF5046" w:rsidP="00DC0F11">
            <w:pPr>
              <w:widowControl/>
              <w:jc w:val="left"/>
            </w:pPr>
            <w:r>
              <w:rPr>
                <w:rFonts w:hint="eastAsia"/>
              </w:rPr>
              <w:t>事業実施</w:t>
            </w:r>
            <w:r w:rsidR="00DC0F11">
              <w:rPr>
                <w:rFonts w:hint="eastAsia"/>
              </w:rPr>
              <w:t>者</w:t>
            </w:r>
            <w:r>
              <w:rPr>
                <w:rFonts w:hint="eastAsia"/>
              </w:rPr>
              <w:t>の住所</w:t>
            </w:r>
          </w:p>
        </w:tc>
        <w:tc>
          <w:tcPr>
            <w:tcW w:w="5243" w:type="dxa"/>
            <w:vAlign w:val="center"/>
          </w:tcPr>
          <w:p w:rsidR="00BF5046" w:rsidRDefault="00BF5046" w:rsidP="00494B85">
            <w:pPr>
              <w:widowControl/>
              <w:jc w:val="left"/>
            </w:pPr>
          </w:p>
        </w:tc>
      </w:tr>
      <w:tr w:rsidR="000765FD" w:rsidTr="005D7F3A">
        <w:trPr>
          <w:trHeight w:val="409"/>
        </w:trPr>
        <w:tc>
          <w:tcPr>
            <w:tcW w:w="3425" w:type="dxa"/>
            <w:vAlign w:val="center"/>
          </w:tcPr>
          <w:p w:rsidR="000765FD" w:rsidRDefault="00494B85" w:rsidP="00410179">
            <w:pPr>
              <w:widowControl/>
              <w:jc w:val="left"/>
            </w:pPr>
            <w:r>
              <w:rPr>
                <w:rFonts w:hint="eastAsia"/>
              </w:rPr>
              <w:t>事業実施</w:t>
            </w:r>
            <w:r w:rsidR="00DC0F11">
              <w:rPr>
                <w:rFonts w:hint="eastAsia"/>
              </w:rPr>
              <w:t>農地の</w:t>
            </w:r>
            <w:r w:rsidR="00410179">
              <w:rPr>
                <w:rFonts w:hint="eastAsia"/>
              </w:rPr>
              <w:t>所在地</w:t>
            </w:r>
          </w:p>
        </w:tc>
        <w:tc>
          <w:tcPr>
            <w:tcW w:w="5243" w:type="dxa"/>
            <w:vAlign w:val="center"/>
          </w:tcPr>
          <w:p w:rsidR="000765FD" w:rsidRDefault="00494B85" w:rsidP="00A05C0C">
            <w:pPr>
              <w:widowControl/>
              <w:jc w:val="left"/>
            </w:pPr>
            <w:r>
              <w:rPr>
                <w:rFonts w:hint="eastAsia"/>
              </w:rPr>
              <w:t>寄居町大字</w:t>
            </w:r>
          </w:p>
        </w:tc>
      </w:tr>
      <w:tr w:rsidR="00DC0F11" w:rsidTr="005D7F3A">
        <w:trPr>
          <w:trHeight w:val="409"/>
        </w:trPr>
        <w:tc>
          <w:tcPr>
            <w:tcW w:w="3425" w:type="dxa"/>
            <w:vAlign w:val="center"/>
          </w:tcPr>
          <w:p w:rsidR="00DC0F11" w:rsidRDefault="00DC0F11" w:rsidP="005D7F3A">
            <w:pPr>
              <w:widowControl/>
              <w:jc w:val="left"/>
            </w:pPr>
            <w:r>
              <w:rPr>
                <w:rFonts w:hint="eastAsia"/>
              </w:rPr>
              <w:t>事業実施農地の所有者</w:t>
            </w:r>
          </w:p>
        </w:tc>
        <w:tc>
          <w:tcPr>
            <w:tcW w:w="5243" w:type="dxa"/>
            <w:vAlign w:val="center"/>
          </w:tcPr>
          <w:p w:rsidR="00DC0F11" w:rsidRDefault="00DC0F11" w:rsidP="00A05C0C">
            <w:pPr>
              <w:widowControl/>
              <w:jc w:val="left"/>
            </w:pPr>
          </w:p>
        </w:tc>
      </w:tr>
      <w:tr w:rsidR="00DC0F11" w:rsidTr="005D7F3A">
        <w:trPr>
          <w:trHeight w:val="409"/>
        </w:trPr>
        <w:tc>
          <w:tcPr>
            <w:tcW w:w="3425" w:type="dxa"/>
            <w:vAlign w:val="center"/>
          </w:tcPr>
          <w:p w:rsidR="00DC0F11" w:rsidRDefault="00DC0F11" w:rsidP="00DC0F11">
            <w:pPr>
              <w:widowControl/>
              <w:jc w:val="left"/>
            </w:pPr>
            <w:r>
              <w:rPr>
                <w:rFonts w:hint="eastAsia"/>
              </w:rPr>
              <w:t>事業実施農地の</w:t>
            </w:r>
            <w:r w:rsidR="005D7F3A">
              <w:rPr>
                <w:rFonts w:hint="eastAsia"/>
              </w:rPr>
              <w:t>所有者</w:t>
            </w:r>
            <w:r>
              <w:rPr>
                <w:rFonts w:hint="eastAsia"/>
              </w:rPr>
              <w:t>住所</w:t>
            </w:r>
          </w:p>
        </w:tc>
        <w:tc>
          <w:tcPr>
            <w:tcW w:w="5243" w:type="dxa"/>
            <w:vAlign w:val="center"/>
          </w:tcPr>
          <w:p w:rsidR="00DC0F11" w:rsidRDefault="00DC0F11" w:rsidP="00A05C0C">
            <w:pPr>
              <w:widowControl/>
              <w:jc w:val="left"/>
            </w:pPr>
          </w:p>
        </w:tc>
      </w:tr>
      <w:tr w:rsidR="007166F5" w:rsidTr="005D7F3A">
        <w:trPr>
          <w:trHeight w:val="409"/>
        </w:trPr>
        <w:tc>
          <w:tcPr>
            <w:tcW w:w="3425" w:type="dxa"/>
            <w:vAlign w:val="center"/>
          </w:tcPr>
          <w:p w:rsidR="007166F5" w:rsidRDefault="007166F5" w:rsidP="008B331D">
            <w:pPr>
              <w:widowControl/>
              <w:jc w:val="left"/>
            </w:pPr>
            <w:r>
              <w:rPr>
                <w:rFonts w:hint="eastAsia"/>
              </w:rPr>
              <w:t>事業実施</w:t>
            </w:r>
            <w:r w:rsidR="008B331D">
              <w:rPr>
                <w:rFonts w:hint="eastAsia"/>
              </w:rPr>
              <w:t>農地</w:t>
            </w:r>
            <w:r>
              <w:rPr>
                <w:rFonts w:hint="eastAsia"/>
              </w:rPr>
              <w:t>の地目</w:t>
            </w:r>
          </w:p>
        </w:tc>
        <w:tc>
          <w:tcPr>
            <w:tcW w:w="5243" w:type="dxa"/>
            <w:vAlign w:val="center"/>
          </w:tcPr>
          <w:p w:rsidR="007166F5" w:rsidRDefault="007166F5" w:rsidP="00410179">
            <w:pPr>
              <w:widowControl/>
              <w:jc w:val="left"/>
            </w:pPr>
            <w:r>
              <w:rPr>
                <w:rFonts w:hint="eastAsia"/>
              </w:rPr>
              <w:t>□畑　　□田　　□樹園地</w:t>
            </w:r>
          </w:p>
        </w:tc>
      </w:tr>
      <w:tr w:rsidR="00842EBC" w:rsidTr="005D7F3A">
        <w:trPr>
          <w:trHeight w:val="409"/>
        </w:trPr>
        <w:tc>
          <w:tcPr>
            <w:tcW w:w="3425" w:type="dxa"/>
            <w:vAlign w:val="center"/>
          </w:tcPr>
          <w:p w:rsidR="00842EBC" w:rsidRPr="00842EBC" w:rsidRDefault="00494B85" w:rsidP="008B331D">
            <w:pPr>
              <w:widowControl/>
              <w:jc w:val="left"/>
            </w:pPr>
            <w:r>
              <w:rPr>
                <w:rFonts w:hint="eastAsia"/>
              </w:rPr>
              <w:t>事業実施</w:t>
            </w:r>
            <w:r w:rsidR="00BF5046">
              <w:rPr>
                <w:rFonts w:hint="eastAsia"/>
              </w:rPr>
              <w:t>総</w:t>
            </w:r>
            <w:r>
              <w:rPr>
                <w:rFonts w:hint="eastAsia"/>
              </w:rPr>
              <w:t>面積</w:t>
            </w:r>
          </w:p>
        </w:tc>
        <w:tc>
          <w:tcPr>
            <w:tcW w:w="5243" w:type="dxa"/>
            <w:vAlign w:val="center"/>
          </w:tcPr>
          <w:p w:rsidR="00842EBC" w:rsidRDefault="006E197C" w:rsidP="00A05C0C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㎡</w:t>
            </w:r>
          </w:p>
        </w:tc>
      </w:tr>
      <w:tr w:rsidR="000765FD" w:rsidTr="005D7F3A">
        <w:trPr>
          <w:trHeight w:val="784"/>
        </w:trPr>
        <w:tc>
          <w:tcPr>
            <w:tcW w:w="3425" w:type="dxa"/>
            <w:tcBorders>
              <w:bottom w:val="single" w:sz="4" w:space="0" w:color="auto"/>
            </w:tcBorders>
            <w:vAlign w:val="center"/>
          </w:tcPr>
          <w:p w:rsidR="000765FD" w:rsidRDefault="007166F5" w:rsidP="00A05C0C">
            <w:pPr>
              <w:widowControl/>
              <w:jc w:val="left"/>
            </w:pPr>
            <w:r>
              <w:rPr>
                <w:rFonts w:hint="eastAsia"/>
              </w:rPr>
              <w:t>事業実施予定期間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vAlign w:val="center"/>
          </w:tcPr>
          <w:p w:rsidR="007166F5" w:rsidRDefault="007166F5" w:rsidP="007166F5">
            <w:pPr>
              <w:widowControl/>
              <w:ind w:firstLineChars="100" w:firstLine="267"/>
              <w:jc w:val="left"/>
            </w:pPr>
            <w:r>
              <w:rPr>
                <w:rFonts w:hint="eastAsia"/>
              </w:rPr>
              <w:t xml:space="preserve">自　　</w:t>
            </w:r>
            <w:r w:rsidR="00BF50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日から</w:t>
            </w:r>
          </w:p>
          <w:p w:rsidR="000765FD" w:rsidRDefault="007166F5" w:rsidP="007166F5">
            <w:pPr>
              <w:widowControl/>
              <w:ind w:firstLineChars="100" w:firstLine="267"/>
              <w:jc w:val="left"/>
            </w:pPr>
            <w:r>
              <w:rPr>
                <w:rFonts w:hint="eastAsia"/>
              </w:rPr>
              <w:t xml:space="preserve">至　　　</w:t>
            </w:r>
            <w:r w:rsidR="00BF50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日まで</w:t>
            </w:r>
          </w:p>
        </w:tc>
      </w:tr>
    </w:tbl>
    <w:p w:rsidR="007166F5" w:rsidRDefault="007166F5" w:rsidP="007166F5">
      <w:pPr>
        <w:widowControl/>
        <w:jc w:val="left"/>
      </w:pPr>
    </w:p>
    <w:p w:rsidR="007166F5" w:rsidRDefault="00BF5046" w:rsidP="007166F5">
      <w:pPr>
        <w:widowControl/>
        <w:jc w:val="left"/>
      </w:pPr>
      <w:r>
        <w:rPr>
          <w:rFonts w:hint="eastAsia"/>
        </w:rPr>
        <w:t>２　事業の内容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2599"/>
        <w:gridCol w:w="2078"/>
        <w:gridCol w:w="3962"/>
      </w:tblGrid>
      <w:tr w:rsidR="00DA273C" w:rsidTr="00DB3AFB">
        <w:tc>
          <w:tcPr>
            <w:tcW w:w="2599" w:type="dxa"/>
            <w:vAlign w:val="center"/>
          </w:tcPr>
          <w:p w:rsidR="00DA273C" w:rsidRDefault="00DA273C" w:rsidP="00DA273C">
            <w:pPr>
              <w:widowControl/>
              <w:jc w:val="center"/>
            </w:pPr>
            <w:r>
              <w:rPr>
                <w:rFonts w:hint="eastAsia"/>
              </w:rPr>
              <w:t>事業実施場所</w:t>
            </w:r>
          </w:p>
        </w:tc>
        <w:tc>
          <w:tcPr>
            <w:tcW w:w="2078" w:type="dxa"/>
            <w:vAlign w:val="center"/>
          </w:tcPr>
          <w:p w:rsidR="00DA273C" w:rsidRDefault="00DA273C" w:rsidP="00DA273C">
            <w:pPr>
              <w:widowControl/>
              <w:jc w:val="center"/>
            </w:pPr>
            <w:r>
              <w:rPr>
                <w:rFonts w:hint="eastAsia"/>
              </w:rPr>
              <w:t>実施面積</w:t>
            </w:r>
          </w:p>
        </w:tc>
        <w:tc>
          <w:tcPr>
            <w:tcW w:w="3962" w:type="dxa"/>
            <w:vAlign w:val="center"/>
          </w:tcPr>
          <w:p w:rsidR="00DA273C" w:rsidRDefault="00DA273C" w:rsidP="00DA273C">
            <w:pPr>
              <w:widowControl/>
              <w:jc w:val="center"/>
            </w:pPr>
            <w:r>
              <w:rPr>
                <w:rFonts w:hint="eastAsia"/>
              </w:rPr>
              <w:t>事業内容</w:t>
            </w:r>
          </w:p>
        </w:tc>
      </w:tr>
      <w:tr w:rsidR="008B331D" w:rsidTr="00DB3AFB">
        <w:trPr>
          <w:trHeight w:val="1880"/>
        </w:trPr>
        <w:tc>
          <w:tcPr>
            <w:tcW w:w="2599" w:type="dxa"/>
          </w:tcPr>
          <w:p w:rsidR="008B331D" w:rsidRDefault="008B331D" w:rsidP="007166F5">
            <w:pPr>
              <w:widowControl/>
              <w:jc w:val="left"/>
            </w:pPr>
          </w:p>
        </w:tc>
        <w:tc>
          <w:tcPr>
            <w:tcW w:w="2078" w:type="dxa"/>
          </w:tcPr>
          <w:p w:rsidR="008B331D" w:rsidRDefault="008B331D" w:rsidP="007166F5">
            <w:pPr>
              <w:widowControl/>
              <w:jc w:val="left"/>
            </w:pPr>
          </w:p>
        </w:tc>
        <w:tc>
          <w:tcPr>
            <w:tcW w:w="3962" w:type="dxa"/>
          </w:tcPr>
          <w:p w:rsidR="008B331D" w:rsidRDefault="008B331D" w:rsidP="007166F5">
            <w:pPr>
              <w:widowControl/>
              <w:jc w:val="left"/>
            </w:pPr>
          </w:p>
        </w:tc>
      </w:tr>
    </w:tbl>
    <w:p w:rsidR="00BF5046" w:rsidRDefault="00FF796E" w:rsidP="007166F5">
      <w:pPr>
        <w:widowControl/>
        <w:jc w:val="left"/>
      </w:pPr>
      <w:r>
        <w:rPr>
          <w:rFonts w:hint="eastAsia"/>
        </w:rPr>
        <w:t xml:space="preserve">　　※</w:t>
      </w:r>
      <w:r w:rsidR="00C3457D">
        <w:rPr>
          <w:rFonts w:hint="eastAsia"/>
        </w:rPr>
        <w:t>事業内容が</w:t>
      </w:r>
      <w:r w:rsidR="001B224B">
        <w:rPr>
          <w:rFonts w:hint="eastAsia"/>
        </w:rPr>
        <w:t>実施場所</w:t>
      </w:r>
      <w:r w:rsidR="00C3457D">
        <w:rPr>
          <w:rFonts w:hint="eastAsia"/>
        </w:rPr>
        <w:t>により異なる</w:t>
      </w:r>
      <w:r>
        <w:rPr>
          <w:rFonts w:hint="eastAsia"/>
        </w:rPr>
        <w:t>場合</w:t>
      </w:r>
      <w:r w:rsidR="00C3457D">
        <w:rPr>
          <w:rFonts w:hint="eastAsia"/>
        </w:rPr>
        <w:t>に</w:t>
      </w:r>
      <w:r>
        <w:rPr>
          <w:rFonts w:hint="eastAsia"/>
        </w:rPr>
        <w:t>は適宜区分し</w:t>
      </w:r>
      <w:r w:rsidR="00B211A5">
        <w:rPr>
          <w:rFonts w:hint="eastAsia"/>
        </w:rPr>
        <w:t>記載</w:t>
      </w:r>
      <w:r>
        <w:rPr>
          <w:rFonts w:hint="eastAsia"/>
        </w:rPr>
        <w:t>すること。</w:t>
      </w:r>
    </w:p>
    <w:p w:rsidR="00FF796E" w:rsidRDefault="001B224B" w:rsidP="001B224B">
      <w:pPr>
        <w:widowControl/>
        <w:ind w:right="-144"/>
        <w:jc w:val="left"/>
      </w:pPr>
      <w:r>
        <w:rPr>
          <w:rFonts w:hint="eastAsia"/>
        </w:rPr>
        <w:t xml:space="preserve">　　※２年目以降は「４今後の農地の利用計画」に記載すること。</w:t>
      </w:r>
    </w:p>
    <w:p w:rsidR="001B224B" w:rsidRDefault="001B224B" w:rsidP="007166F5">
      <w:pPr>
        <w:widowControl/>
        <w:jc w:val="left"/>
      </w:pPr>
    </w:p>
    <w:p w:rsidR="000765FD" w:rsidRDefault="007166F5" w:rsidP="00A05C0C">
      <w:pPr>
        <w:widowControl/>
        <w:jc w:val="left"/>
      </w:pPr>
      <w:r>
        <w:rPr>
          <w:rFonts w:hint="eastAsia"/>
        </w:rPr>
        <w:t>３</w:t>
      </w:r>
      <w:r w:rsidR="00842EBC">
        <w:rPr>
          <w:rFonts w:hint="eastAsia"/>
        </w:rPr>
        <w:t xml:space="preserve">　</w:t>
      </w:r>
      <w:r w:rsidR="00287143">
        <w:rPr>
          <w:rFonts w:hint="eastAsia"/>
        </w:rPr>
        <w:t>事業</w:t>
      </w:r>
      <w:r w:rsidR="00FB7E41">
        <w:rPr>
          <w:rFonts w:hint="eastAsia"/>
        </w:rPr>
        <w:t>の</w:t>
      </w:r>
      <w:r w:rsidR="00287143">
        <w:rPr>
          <w:rFonts w:hint="eastAsia"/>
        </w:rPr>
        <w:t>予算</w:t>
      </w:r>
      <w:r w:rsidR="007436D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436D7">
        <w:rPr>
          <w:rFonts w:hint="eastAsia"/>
        </w:rPr>
        <w:t xml:space="preserve">　　　　　　　　　　　　　　　　　　（単位：円）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261"/>
      </w:tblGrid>
      <w:tr w:rsidR="00287143" w:rsidTr="00C716B2">
        <w:tc>
          <w:tcPr>
            <w:tcW w:w="4252" w:type="dxa"/>
            <w:gridSpan w:val="2"/>
          </w:tcPr>
          <w:p w:rsidR="00287143" w:rsidRDefault="00287143" w:rsidP="00287143">
            <w:pPr>
              <w:widowControl/>
              <w:jc w:val="center"/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4387" w:type="dxa"/>
            <w:gridSpan w:val="2"/>
          </w:tcPr>
          <w:p w:rsidR="00287143" w:rsidRDefault="00287143" w:rsidP="00287143">
            <w:pPr>
              <w:widowControl/>
              <w:jc w:val="center"/>
            </w:pPr>
            <w:r>
              <w:rPr>
                <w:rFonts w:hint="eastAsia"/>
              </w:rPr>
              <w:t>支　　出</w:t>
            </w:r>
          </w:p>
        </w:tc>
      </w:tr>
      <w:tr w:rsidR="00287143" w:rsidTr="007020C8">
        <w:tc>
          <w:tcPr>
            <w:tcW w:w="2126" w:type="dxa"/>
            <w:tcBorders>
              <w:bottom w:val="dashSmallGap" w:sz="4" w:space="0" w:color="auto"/>
            </w:tcBorders>
          </w:tcPr>
          <w:p w:rsidR="00287143" w:rsidRDefault="00287143" w:rsidP="00A05C0C">
            <w:pPr>
              <w:widowControl/>
              <w:jc w:val="left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287143" w:rsidRDefault="00287143" w:rsidP="00A05C0C">
            <w:pPr>
              <w:widowControl/>
              <w:jc w:val="left"/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287143" w:rsidRDefault="00287143" w:rsidP="00494B85">
            <w:pPr>
              <w:widowControl/>
              <w:jc w:val="left"/>
            </w:pPr>
          </w:p>
        </w:tc>
        <w:tc>
          <w:tcPr>
            <w:tcW w:w="2261" w:type="dxa"/>
            <w:tcBorders>
              <w:bottom w:val="dashSmallGap" w:sz="4" w:space="0" w:color="auto"/>
            </w:tcBorders>
          </w:tcPr>
          <w:p w:rsidR="00287143" w:rsidRDefault="00287143" w:rsidP="00A05C0C">
            <w:pPr>
              <w:widowControl/>
              <w:jc w:val="left"/>
            </w:pPr>
          </w:p>
        </w:tc>
      </w:tr>
      <w:tr w:rsidR="00287143" w:rsidTr="007020C8"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143" w:rsidRDefault="00287143" w:rsidP="00A05C0C">
            <w:pPr>
              <w:widowControl/>
              <w:jc w:val="left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143" w:rsidRDefault="00287143" w:rsidP="00A05C0C">
            <w:pPr>
              <w:widowControl/>
              <w:jc w:val="left"/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143" w:rsidRDefault="00287143" w:rsidP="00A05C0C">
            <w:pPr>
              <w:widowControl/>
              <w:jc w:val="left"/>
            </w:pPr>
          </w:p>
        </w:tc>
        <w:tc>
          <w:tcPr>
            <w:tcW w:w="2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143" w:rsidRDefault="00287143" w:rsidP="00A05C0C">
            <w:pPr>
              <w:widowControl/>
              <w:jc w:val="left"/>
            </w:pPr>
          </w:p>
        </w:tc>
      </w:tr>
      <w:tr w:rsidR="00287143" w:rsidTr="007020C8"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143" w:rsidRDefault="00287143" w:rsidP="00A05C0C">
            <w:pPr>
              <w:widowControl/>
              <w:jc w:val="left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143" w:rsidRDefault="00287143" w:rsidP="00A05C0C">
            <w:pPr>
              <w:widowControl/>
              <w:jc w:val="left"/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16B2" w:rsidRDefault="00C716B2" w:rsidP="00A05C0C">
            <w:pPr>
              <w:widowControl/>
              <w:jc w:val="left"/>
            </w:pPr>
          </w:p>
        </w:tc>
        <w:tc>
          <w:tcPr>
            <w:tcW w:w="2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7143" w:rsidRDefault="00287143" w:rsidP="00A05C0C">
            <w:pPr>
              <w:widowControl/>
              <w:jc w:val="left"/>
            </w:pPr>
          </w:p>
        </w:tc>
      </w:tr>
      <w:tr w:rsidR="00287143" w:rsidTr="007020C8">
        <w:tc>
          <w:tcPr>
            <w:tcW w:w="2126" w:type="dxa"/>
            <w:tcBorders>
              <w:top w:val="dashSmallGap" w:sz="4" w:space="0" w:color="auto"/>
            </w:tcBorders>
          </w:tcPr>
          <w:p w:rsidR="00C716B2" w:rsidRDefault="00C716B2" w:rsidP="00A05C0C">
            <w:pPr>
              <w:widowControl/>
              <w:jc w:val="left"/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287143" w:rsidRDefault="00287143" w:rsidP="00A05C0C">
            <w:pPr>
              <w:widowControl/>
              <w:jc w:val="left"/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287143" w:rsidRDefault="00287143" w:rsidP="00A05C0C">
            <w:pPr>
              <w:widowControl/>
              <w:jc w:val="left"/>
            </w:pPr>
          </w:p>
        </w:tc>
        <w:tc>
          <w:tcPr>
            <w:tcW w:w="2261" w:type="dxa"/>
            <w:tcBorders>
              <w:top w:val="dashSmallGap" w:sz="4" w:space="0" w:color="auto"/>
            </w:tcBorders>
          </w:tcPr>
          <w:p w:rsidR="00287143" w:rsidRDefault="00287143" w:rsidP="00A05C0C">
            <w:pPr>
              <w:widowControl/>
              <w:jc w:val="left"/>
            </w:pPr>
          </w:p>
        </w:tc>
      </w:tr>
      <w:tr w:rsidR="007166F5" w:rsidTr="007020C8">
        <w:tc>
          <w:tcPr>
            <w:tcW w:w="2126" w:type="dxa"/>
            <w:tcBorders>
              <w:top w:val="dashSmallGap" w:sz="4" w:space="0" w:color="auto"/>
            </w:tcBorders>
          </w:tcPr>
          <w:p w:rsidR="007166F5" w:rsidRDefault="007166F5" w:rsidP="00A05C0C">
            <w:pPr>
              <w:widowControl/>
              <w:jc w:val="left"/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7166F5" w:rsidRDefault="007166F5" w:rsidP="00A05C0C">
            <w:pPr>
              <w:widowControl/>
              <w:jc w:val="left"/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7166F5" w:rsidRDefault="007166F5" w:rsidP="00A05C0C">
            <w:pPr>
              <w:widowControl/>
              <w:jc w:val="left"/>
            </w:pPr>
          </w:p>
        </w:tc>
        <w:tc>
          <w:tcPr>
            <w:tcW w:w="2261" w:type="dxa"/>
            <w:tcBorders>
              <w:top w:val="dashSmallGap" w:sz="4" w:space="0" w:color="auto"/>
            </w:tcBorders>
          </w:tcPr>
          <w:p w:rsidR="007166F5" w:rsidRDefault="007166F5" w:rsidP="00A05C0C">
            <w:pPr>
              <w:widowControl/>
              <w:jc w:val="left"/>
            </w:pPr>
          </w:p>
        </w:tc>
      </w:tr>
      <w:tr w:rsidR="007166F5" w:rsidTr="007020C8">
        <w:tc>
          <w:tcPr>
            <w:tcW w:w="2126" w:type="dxa"/>
            <w:tcBorders>
              <w:top w:val="dashSmallGap" w:sz="4" w:space="0" w:color="auto"/>
            </w:tcBorders>
          </w:tcPr>
          <w:p w:rsidR="007166F5" w:rsidRDefault="007166F5" w:rsidP="00A05C0C">
            <w:pPr>
              <w:widowControl/>
              <w:jc w:val="left"/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7166F5" w:rsidRDefault="007166F5" w:rsidP="00A05C0C">
            <w:pPr>
              <w:widowControl/>
              <w:jc w:val="left"/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7166F5" w:rsidRDefault="007166F5" w:rsidP="00A05C0C">
            <w:pPr>
              <w:widowControl/>
              <w:jc w:val="left"/>
            </w:pPr>
          </w:p>
        </w:tc>
        <w:tc>
          <w:tcPr>
            <w:tcW w:w="2261" w:type="dxa"/>
            <w:tcBorders>
              <w:top w:val="dashSmallGap" w:sz="4" w:space="0" w:color="auto"/>
            </w:tcBorders>
          </w:tcPr>
          <w:p w:rsidR="007166F5" w:rsidRDefault="007166F5" w:rsidP="00A05C0C">
            <w:pPr>
              <w:widowControl/>
              <w:jc w:val="left"/>
            </w:pPr>
          </w:p>
        </w:tc>
      </w:tr>
      <w:tr w:rsidR="007166F5" w:rsidTr="007020C8">
        <w:tc>
          <w:tcPr>
            <w:tcW w:w="2126" w:type="dxa"/>
            <w:tcBorders>
              <w:top w:val="dashSmallGap" w:sz="4" w:space="0" w:color="auto"/>
            </w:tcBorders>
          </w:tcPr>
          <w:p w:rsidR="007166F5" w:rsidRDefault="007166F5" w:rsidP="00A05C0C">
            <w:pPr>
              <w:widowControl/>
              <w:jc w:val="left"/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7166F5" w:rsidRDefault="007166F5" w:rsidP="00A05C0C">
            <w:pPr>
              <w:widowControl/>
              <w:jc w:val="left"/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7166F5" w:rsidRDefault="007166F5" w:rsidP="00A05C0C">
            <w:pPr>
              <w:widowControl/>
              <w:jc w:val="left"/>
            </w:pPr>
          </w:p>
        </w:tc>
        <w:tc>
          <w:tcPr>
            <w:tcW w:w="2261" w:type="dxa"/>
            <w:tcBorders>
              <w:top w:val="dashSmallGap" w:sz="4" w:space="0" w:color="auto"/>
            </w:tcBorders>
          </w:tcPr>
          <w:p w:rsidR="007166F5" w:rsidRDefault="007166F5" w:rsidP="00A05C0C">
            <w:pPr>
              <w:widowControl/>
              <w:jc w:val="left"/>
            </w:pPr>
          </w:p>
        </w:tc>
      </w:tr>
      <w:tr w:rsidR="007166F5" w:rsidTr="007020C8">
        <w:tc>
          <w:tcPr>
            <w:tcW w:w="2126" w:type="dxa"/>
            <w:tcBorders>
              <w:top w:val="dashSmallGap" w:sz="4" w:space="0" w:color="auto"/>
            </w:tcBorders>
          </w:tcPr>
          <w:p w:rsidR="007166F5" w:rsidRDefault="007166F5" w:rsidP="00A05C0C">
            <w:pPr>
              <w:widowControl/>
              <w:jc w:val="left"/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7166F5" w:rsidRDefault="007166F5" w:rsidP="00A05C0C">
            <w:pPr>
              <w:widowControl/>
              <w:jc w:val="left"/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7166F5" w:rsidRDefault="007166F5" w:rsidP="00A05C0C">
            <w:pPr>
              <w:widowControl/>
              <w:jc w:val="left"/>
            </w:pPr>
          </w:p>
        </w:tc>
        <w:tc>
          <w:tcPr>
            <w:tcW w:w="2261" w:type="dxa"/>
            <w:tcBorders>
              <w:top w:val="dashSmallGap" w:sz="4" w:space="0" w:color="auto"/>
            </w:tcBorders>
          </w:tcPr>
          <w:p w:rsidR="007166F5" w:rsidRDefault="007166F5" w:rsidP="00A05C0C">
            <w:pPr>
              <w:widowControl/>
              <w:jc w:val="left"/>
            </w:pPr>
          </w:p>
        </w:tc>
      </w:tr>
      <w:tr w:rsidR="00287143" w:rsidTr="00DC0F11">
        <w:trPr>
          <w:trHeight w:val="511"/>
        </w:trPr>
        <w:tc>
          <w:tcPr>
            <w:tcW w:w="2126" w:type="dxa"/>
            <w:vAlign w:val="center"/>
          </w:tcPr>
          <w:p w:rsidR="00287143" w:rsidRDefault="00287143" w:rsidP="00A05C0C">
            <w:pPr>
              <w:widowControl/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:rsidR="00287143" w:rsidRDefault="00287143" w:rsidP="00A05C0C">
            <w:pPr>
              <w:widowControl/>
              <w:jc w:val="left"/>
            </w:pPr>
          </w:p>
        </w:tc>
        <w:tc>
          <w:tcPr>
            <w:tcW w:w="2126" w:type="dxa"/>
            <w:vAlign w:val="center"/>
          </w:tcPr>
          <w:p w:rsidR="00287143" w:rsidRDefault="00287143" w:rsidP="00A05C0C">
            <w:pPr>
              <w:widowControl/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2261" w:type="dxa"/>
          </w:tcPr>
          <w:p w:rsidR="00287143" w:rsidRDefault="00287143" w:rsidP="00A05C0C">
            <w:pPr>
              <w:widowControl/>
              <w:jc w:val="left"/>
            </w:pPr>
          </w:p>
        </w:tc>
      </w:tr>
    </w:tbl>
    <w:p w:rsidR="00DB3AFB" w:rsidRDefault="00DB3AFB" w:rsidP="00347736">
      <w:pPr>
        <w:widowControl/>
        <w:jc w:val="left"/>
      </w:pPr>
      <w:r>
        <w:rPr>
          <w:rFonts w:hint="eastAsia"/>
        </w:rPr>
        <w:lastRenderedPageBreak/>
        <w:t>４　今後の農地の利用計画</w:t>
      </w:r>
    </w:p>
    <w:p w:rsidR="00DB3AFB" w:rsidRDefault="00DB3AFB" w:rsidP="00347736">
      <w:pPr>
        <w:widowControl/>
        <w:jc w:val="left"/>
      </w:pPr>
      <w:r>
        <w:rPr>
          <w:rFonts w:hint="eastAsia"/>
        </w:rPr>
        <w:t xml:space="preserve">　　※２年目以降の農地利用計画を記載してください。</w:t>
      </w:r>
    </w:p>
    <w:tbl>
      <w:tblPr>
        <w:tblW w:w="0" w:type="auto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325"/>
        <w:gridCol w:w="5820"/>
      </w:tblGrid>
      <w:tr w:rsidR="00DB3AFB" w:rsidTr="00DB3AFB">
        <w:trPr>
          <w:trHeight w:val="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FB" w:rsidRDefault="00DB3AFB" w:rsidP="00DB3AFB">
            <w:pPr>
              <w:widowControl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FB" w:rsidRDefault="00DB3AFB" w:rsidP="00DB3AFB">
            <w:pPr>
              <w:widowControl/>
              <w:jc w:val="center"/>
            </w:pPr>
            <w:r>
              <w:rPr>
                <w:rFonts w:hint="eastAsia"/>
              </w:rPr>
              <w:t>実施面積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FB" w:rsidRDefault="00DB3AFB" w:rsidP="00DB3AFB">
            <w:pPr>
              <w:widowControl/>
              <w:jc w:val="center"/>
            </w:pPr>
            <w:r>
              <w:rPr>
                <w:rFonts w:hint="eastAsia"/>
              </w:rPr>
              <w:t>実施予定内容</w:t>
            </w:r>
          </w:p>
        </w:tc>
      </w:tr>
      <w:tr w:rsidR="00DB3AFB" w:rsidTr="00DB3AFB">
        <w:trPr>
          <w:trHeight w:val="31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B" w:rsidRDefault="00DB3AFB" w:rsidP="00347736">
            <w:pPr>
              <w:widowControl/>
              <w:jc w:val="left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B" w:rsidRDefault="00DB3AFB" w:rsidP="00347736">
            <w:pPr>
              <w:widowControl/>
              <w:jc w:val="left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B" w:rsidRDefault="00DB3AFB" w:rsidP="00347736">
            <w:pPr>
              <w:widowControl/>
              <w:jc w:val="left"/>
            </w:pPr>
          </w:p>
        </w:tc>
      </w:tr>
      <w:tr w:rsidR="00DB3AFB" w:rsidTr="00DB3AFB">
        <w:trPr>
          <w:trHeight w:val="31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B" w:rsidRDefault="00DB3AFB" w:rsidP="00347736">
            <w:pPr>
              <w:widowControl/>
              <w:jc w:val="left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B" w:rsidRDefault="00DB3AFB" w:rsidP="00347736">
            <w:pPr>
              <w:widowControl/>
              <w:jc w:val="left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B" w:rsidRDefault="00DB3AFB" w:rsidP="00347736">
            <w:pPr>
              <w:widowControl/>
              <w:jc w:val="left"/>
            </w:pPr>
          </w:p>
        </w:tc>
      </w:tr>
      <w:tr w:rsidR="00DB3AFB" w:rsidTr="00DB3AFB">
        <w:trPr>
          <w:trHeight w:val="31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B" w:rsidRDefault="00DB3AFB" w:rsidP="00347736">
            <w:pPr>
              <w:widowControl/>
              <w:jc w:val="left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B" w:rsidRDefault="00DB3AFB" w:rsidP="00347736">
            <w:pPr>
              <w:widowControl/>
              <w:jc w:val="left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B" w:rsidRDefault="00DB3AFB" w:rsidP="00347736">
            <w:pPr>
              <w:widowControl/>
              <w:jc w:val="left"/>
            </w:pPr>
          </w:p>
        </w:tc>
      </w:tr>
      <w:tr w:rsidR="00DB3AFB" w:rsidTr="00AC57C9">
        <w:trPr>
          <w:trHeight w:val="29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B" w:rsidRDefault="00DB3AFB" w:rsidP="00347736">
            <w:pPr>
              <w:widowControl/>
              <w:jc w:val="left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B" w:rsidRDefault="00DB3AFB" w:rsidP="00347736">
            <w:pPr>
              <w:widowControl/>
              <w:jc w:val="left"/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FB" w:rsidRDefault="00DB3AFB" w:rsidP="00347736">
            <w:pPr>
              <w:widowControl/>
              <w:jc w:val="left"/>
            </w:pPr>
          </w:p>
        </w:tc>
      </w:tr>
    </w:tbl>
    <w:p w:rsidR="00DA4AD0" w:rsidRDefault="00DA4AD0" w:rsidP="00AC57C9">
      <w:pPr>
        <w:widowControl/>
        <w:jc w:val="left"/>
      </w:pPr>
    </w:p>
    <w:sectPr w:rsidR="00DA4AD0" w:rsidSect="002715D3">
      <w:pgSz w:w="11906" w:h="16838" w:code="9"/>
      <w:pgMar w:top="1418" w:right="1418" w:bottom="1418" w:left="1418" w:header="851" w:footer="992" w:gutter="0"/>
      <w:cols w:space="425"/>
      <w:docGrid w:type="linesAndChars" w:linePitch="368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C3" w:rsidRDefault="00E60DC3" w:rsidP="009154A6">
      <w:r>
        <w:separator/>
      </w:r>
    </w:p>
  </w:endnote>
  <w:endnote w:type="continuationSeparator" w:id="0">
    <w:p w:rsidR="00E60DC3" w:rsidRDefault="00E60DC3" w:rsidP="0091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C3" w:rsidRDefault="00E60DC3" w:rsidP="009154A6">
      <w:r>
        <w:separator/>
      </w:r>
    </w:p>
  </w:footnote>
  <w:footnote w:type="continuationSeparator" w:id="0">
    <w:p w:rsidR="00E60DC3" w:rsidRDefault="00E60DC3" w:rsidP="00915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857"/>
    <w:multiLevelType w:val="hybridMultilevel"/>
    <w:tmpl w:val="E564E426"/>
    <w:lvl w:ilvl="0" w:tplc="B69C35F2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" w15:restartNumberingAfterBreak="0">
    <w:nsid w:val="27023C91"/>
    <w:multiLevelType w:val="hybridMultilevel"/>
    <w:tmpl w:val="ED06AA80"/>
    <w:lvl w:ilvl="0" w:tplc="A94A257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923E31"/>
    <w:multiLevelType w:val="hybridMultilevel"/>
    <w:tmpl w:val="32D8109A"/>
    <w:lvl w:ilvl="0" w:tplc="09C87A66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3" w15:restartNumberingAfterBreak="0">
    <w:nsid w:val="5B8962B8"/>
    <w:multiLevelType w:val="hybridMultilevel"/>
    <w:tmpl w:val="2400780A"/>
    <w:lvl w:ilvl="0" w:tplc="48AAFBF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295E06"/>
    <w:multiLevelType w:val="hybridMultilevel"/>
    <w:tmpl w:val="FA98290C"/>
    <w:lvl w:ilvl="0" w:tplc="1E2CD5A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6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5B"/>
    <w:rsid w:val="000044F4"/>
    <w:rsid w:val="00004798"/>
    <w:rsid w:val="0001414F"/>
    <w:rsid w:val="000142BF"/>
    <w:rsid w:val="0002037F"/>
    <w:rsid w:val="000229F7"/>
    <w:rsid w:val="00032CC7"/>
    <w:rsid w:val="00033AD1"/>
    <w:rsid w:val="00033B37"/>
    <w:rsid w:val="00033BB2"/>
    <w:rsid w:val="000354D2"/>
    <w:rsid w:val="00036815"/>
    <w:rsid w:val="00042575"/>
    <w:rsid w:val="00042CA3"/>
    <w:rsid w:val="00046E20"/>
    <w:rsid w:val="00047240"/>
    <w:rsid w:val="00050D6B"/>
    <w:rsid w:val="00050FB5"/>
    <w:rsid w:val="00062DA5"/>
    <w:rsid w:val="000630F1"/>
    <w:rsid w:val="00063DD4"/>
    <w:rsid w:val="00067E0A"/>
    <w:rsid w:val="000714A2"/>
    <w:rsid w:val="00071C9E"/>
    <w:rsid w:val="00072BE5"/>
    <w:rsid w:val="00074EAB"/>
    <w:rsid w:val="000758B4"/>
    <w:rsid w:val="000765FD"/>
    <w:rsid w:val="000804ED"/>
    <w:rsid w:val="00081557"/>
    <w:rsid w:val="00086B11"/>
    <w:rsid w:val="00091691"/>
    <w:rsid w:val="00096ADE"/>
    <w:rsid w:val="000A487A"/>
    <w:rsid w:val="000B549E"/>
    <w:rsid w:val="000C1980"/>
    <w:rsid w:val="000C1E76"/>
    <w:rsid w:val="000C4B53"/>
    <w:rsid w:val="000C6A0A"/>
    <w:rsid w:val="000C7E8F"/>
    <w:rsid w:val="000D0B3C"/>
    <w:rsid w:val="000D1CAB"/>
    <w:rsid w:val="000D6218"/>
    <w:rsid w:val="000D7669"/>
    <w:rsid w:val="000D7FB9"/>
    <w:rsid w:val="000E2851"/>
    <w:rsid w:val="000E335B"/>
    <w:rsid w:val="000E4A85"/>
    <w:rsid w:val="000E53FD"/>
    <w:rsid w:val="000F209F"/>
    <w:rsid w:val="000F6233"/>
    <w:rsid w:val="000F7960"/>
    <w:rsid w:val="001000AA"/>
    <w:rsid w:val="00100E57"/>
    <w:rsid w:val="001010BB"/>
    <w:rsid w:val="00102838"/>
    <w:rsid w:val="00103139"/>
    <w:rsid w:val="001037AD"/>
    <w:rsid w:val="00103D2C"/>
    <w:rsid w:val="001040DD"/>
    <w:rsid w:val="00106DA4"/>
    <w:rsid w:val="00110B48"/>
    <w:rsid w:val="001118A1"/>
    <w:rsid w:val="001136D9"/>
    <w:rsid w:val="00123A78"/>
    <w:rsid w:val="001241BD"/>
    <w:rsid w:val="00124B96"/>
    <w:rsid w:val="00125964"/>
    <w:rsid w:val="00126A19"/>
    <w:rsid w:val="00131EAD"/>
    <w:rsid w:val="00132B32"/>
    <w:rsid w:val="00134782"/>
    <w:rsid w:val="00141D65"/>
    <w:rsid w:val="001434CE"/>
    <w:rsid w:val="001637ED"/>
    <w:rsid w:val="00164811"/>
    <w:rsid w:val="00164E9F"/>
    <w:rsid w:val="00170F7A"/>
    <w:rsid w:val="00172C8D"/>
    <w:rsid w:val="0017365C"/>
    <w:rsid w:val="00183599"/>
    <w:rsid w:val="00186F1F"/>
    <w:rsid w:val="00193977"/>
    <w:rsid w:val="001A05C5"/>
    <w:rsid w:val="001A1312"/>
    <w:rsid w:val="001A4982"/>
    <w:rsid w:val="001B1B9E"/>
    <w:rsid w:val="001B224B"/>
    <w:rsid w:val="001B4AD7"/>
    <w:rsid w:val="001B60A4"/>
    <w:rsid w:val="001B6195"/>
    <w:rsid w:val="001B6D54"/>
    <w:rsid w:val="001C005B"/>
    <w:rsid w:val="001C100F"/>
    <w:rsid w:val="001D5639"/>
    <w:rsid w:val="001D7F0E"/>
    <w:rsid w:val="001E5292"/>
    <w:rsid w:val="001F14C2"/>
    <w:rsid w:val="001F46BC"/>
    <w:rsid w:val="001F694C"/>
    <w:rsid w:val="001F6DB0"/>
    <w:rsid w:val="0020125C"/>
    <w:rsid w:val="00204BBC"/>
    <w:rsid w:val="00205C52"/>
    <w:rsid w:val="00210527"/>
    <w:rsid w:val="00210627"/>
    <w:rsid w:val="002112AE"/>
    <w:rsid w:val="00211BD3"/>
    <w:rsid w:val="0021229C"/>
    <w:rsid w:val="0021375B"/>
    <w:rsid w:val="002147F1"/>
    <w:rsid w:val="002162A1"/>
    <w:rsid w:val="00216CE1"/>
    <w:rsid w:val="00216E91"/>
    <w:rsid w:val="00220CCD"/>
    <w:rsid w:val="0022148C"/>
    <w:rsid w:val="00223C36"/>
    <w:rsid w:val="00230183"/>
    <w:rsid w:val="00230210"/>
    <w:rsid w:val="00231588"/>
    <w:rsid w:val="00233533"/>
    <w:rsid w:val="0025074B"/>
    <w:rsid w:val="0025713A"/>
    <w:rsid w:val="002602E9"/>
    <w:rsid w:val="00262592"/>
    <w:rsid w:val="0026470F"/>
    <w:rsid w:val="00267832"/>
    <w:rsid w:val="002715D3"/>
    <w:rsid w:val="00272B7D"/>
    <w:rsid w:val="00273206"/>
    <w:rsid w:val="002739CE"/>
    <w:rsid w:val="002821C1"/>
    <w:rsid w:val="0028435E"/>
    <w:rsid w:val="00285CD9"/>
    <w:rsid w:val="002864F8"/>
    <w:rsid w:val="00287143"/>
    <w:rsid w:val="00287F78"/>
    <w:rsid w:val="00293DB9"/>
    <w:rsid w:val="0029524E"/>
    <w:rsid w:val="00296302"/>
    <w:rsid w:val="0029641E"/>
    <w:rsid w:val="002A15F2"/>
    <w:rsid w:val="002A55FB"/>
    <w:rsid w:val="002A5B99"/>
    <w:rsid w:val="002A6BA3"/>
    <w:rsid w:val="002A727A"/>
    <w:rsid w:val="002B1980"/>
    <w:rsid w:val="002B5547"/>
    <w:rsid w:val="002C0BB3"/>
    <w:rsid w:val="002C19C3"/>
    <w:rsid w:val="002C375C"/>
    <w:rsid w:val="002C38AB"/>
    <w:rsid w:val="002D0E89"/>
    <w:rsid w:val="002D2529"/>
    <w:rsid w:val="002D2D3C"/>
    <w:rsid w:val="002D5BE3"/>
    <w:rsid w:val="002E2EE6"/>
    <w:rsid w:val="002E3456"/>
    <w:rsid w:val="002E3C8C"/>
    <w:rsid w:val="002F2F33"/>
    <w:rsid w:val="002F5146"/>
    <w:rsid w:val="002F7166"/>
    <w:rsid w:val="002F77E5"/>
    <w:rsid w:val="0030004F"/>
    <w:rsid w:val="00302E00"/>
    <w:rsid w:val="00304DF1"/>
    <w:rsid w:val="003124F0"/>
    <w:rsid w:val="003128B5"/>
    <w:rsid w:val="0031650A"/>
    <w:rsid w:val="00316ED2"/>
    <w:rsid w:val="003215EB"/>
    <w:rsid w:val="00321D1B"/>
    <w:rsid w:val="003241F5"/>
    <w:rsid w:val="003255DE"/>
    <w:rsid w:val="003257BA"/>
    <w:rsid w:val="0032629C"/>
    <w:rsid w:val="0032777F"/>
    <w:rsid w:val="003352D6"/>
    <w:rsid w:val="00345DF2"/>
    <w:rsid w:val="00347736"/>
    <w:rsid w:val="00355AC1"/>
    <w:rsid w:val="003563FF"/>
    <w:rsid w:val="00367100"/>
    <w:rsid w:val="003718AB"/>
    <w:rsid w:val="00374E41"/>
    <w:rsid w:val="00381D61"/>
    <w:rsid w:val="003866A8"/>
    <w:rsid w:val="00386F67"/>
    <w:rsid w:val="003872A9"/>
    <w:rsid w:val="00391573"/>
    <w:rsid w:val="0039517B"/>
    <w:rsid w:val="00397552"/>
    <w:rsid w:val="00397A23"/>
    <w:rsid w:val="003A139D"/>
    <w:rsid w:val="003A315A"/>
    <w:rsid w:val="003A44D9"/>
    <w:rsid w:val="003B0D29"/>
    <w:rsid w:val="003B16BE"/>
    <w:rsid w:val="003B6115"/>
    <w:rsid w:val="003C6823"/>
    <w:rsid w:val="003D3EBD"/>
    <w:rsid w:val="003D530D"/>
    <w:rsid w:val="003D7E5E"/>
    <w:rsid w:val="003E384F"/>
    <w:rsid w:val="003E4699"/>
    <w:rsid w:val="003E6B1F"/>
    <w:rsid w:val="003F35AC"/>
    <w:rsid w:val="003F6CEA"/>
    <w:rsid w:val="003F72B1"/>
    <w:rsid w:val="00403A50"/>
    <w:rsid w:val="00410179"/>
    <w:rsid w:val="00411AF7"/>
    <w:rsid w:val="004125B1"/>
    <w:rsid w:val="00415CF6"/>
    <w:rsid w:val="00416187"/>
    <w:rsid w:val="004219C7"/>
    <w:rsid w:val="00423B40"/>
    <w:rsid w:val="00426A9D"/>
    <w:rsid w:val="00426F43"/>
    <w:rsid w:val="00427BA3"/>
    <w:rsid w:val="004321CE"/>
    <w:rsid w:val="00443274"/>
    <w:rsid w:val="004447B6"/>
    <w:rsid w:val="00450A19"/>
    <w:rsid w:val="004578AF"/>
    <w:rsid w:val="0046041A"/>
    <w:rsid w:val="00460C2F"/>
    <w:rsid w:val="00461C14"/>
    <w:rsid w:val="00464869"/>
    <w:rsid w:val="00467566"/>
    <w:rsid w:val="00467575"/>
    <w:rsid w:val="00472432"/>
    <w:rsid w:val="00474225"/>
    <w:rsid w:val="0047644B"/>
    <w:rsid w:val="004813BF"/>
    <w:rsid w:val="00481407"/>
    <w:rsid w:val="004838D3"/>
    <w:rsid w:val="00484DB4"/>
    <w:rsid w:val="00493D80"/>
    <w:rsid w:val="00494B85"/>
    <w:rsid w:val="004955CF"/>
    <w:rsid w:val="004A72E1"/>
    <w:rsid w:val="004B4601"/>
    <w:rsid w:val="004B7049"/>
    <w:rsid w:val="004C159F"/>
    <w:rsid w:val="004C1C6D"/>
    <w:rsid w:val="004C4A30"/>
    <w:rsid w:val="004C4E89"/>
    <w:rsid w:val="004D29F1"/>
    <w:rsid w:val="004D327A"/>
    <w:rsid w:val="004D34D7"/>
    <w:rsid w:val="004D67B3"/>
    <w:rsid w:val="004D75CC"/>
    <w:rsid w:val="004D77A6"/>
    <w:rsid w:val="004D7D73"/>
    <w:rsid w:val="004E108B"/>
    <w:rsid w:val="004E125B"/>
    <w:rsid w:val="004E164B"/>
    <w:rsid w:val="004E368F"/>
    <w:rsid w:val="004E36AE"/>
    <w:rsid w:val="004E3FAB"/>
    <w:rsid w:val="004E5EA1"/>
    <w:rsid w:val="004E602C"/>
    <w:rsid w:val="004F3B35"/>
    <w:rsid w:val="004F4003"/>
    <w:rsid w:val="004F5348"/>
    <w:rsid w:val="00502543"/>
    <w:rsid w:val="00503B76"/>
    <w:rsid w:val="005108BA"/>
    <w:rsid w:val="0051293A"/>
    <w:rsid w:val="00513B5B"/>
    <w:rsid w:val="00514A0E"/>
    <w:rsid w:val="005178D0"/>
    <w:rsid w:val="00523155"/>
    <w:rsid w:val="005244B1"/>
    <w:rsid w:val="0053327C"/>
    <w:rsid w:val="005375D1"/>
    <w:rsid w:val="005377AC"/>
    <w:rsid w:val="00541377"/>
    <w:rsid w:val="005418DD"/>
    <w:rsid w:val="00542D67"/>
    <w:rsid w:val="0055317B"/>
    <w:rsid w:val="00554DF4"/>
    <w:rsid w:val="00555430"/>
    <w:rsid w:val="0055674D"/>
    <w:rsid w:val="00557F24"/>
    <w:rsid w:val="00565479"/>
    <w:rsid w:val="00576C48"/>
    <w:rsid w:val="005801E5"/>
    <w:rsid w:val="00583075"/>
    <w:rsid w:val="00595972"/>
    <w:rsid w:val="005973FC"/>
    <w:rsid w:val="005A210D"/>
    <w:rsid w:val="005A24C1"/>
    <w:rsid w:val="005A720D"/>
    <w:rsid w:val="005A7C8F"/>
    <w:rsid w:val="005B47F8"/>
    <w:rsid w:val="005C1E30"/>
    <w:rsid w:val="005C2562"/>
    <w:rsid w:val="005C4861"/>
    <w:rsid w:val="005C7755"/>
    <w:rsid w:val="005D4574"/>
    <w:rsid w:val="005D66C1"/>
    <w:rsid w:val="005D7F3A"/>
    <w:rsid w:val="005E4F03"/>
    <w:rsid w:val="005F00FE"/>
    <w:rsid w:val="005F1168"/>
    <w:rsid w:val="005F3237"/>
    <w:rsid w:val="005F74F6"/>
    <w:rsid w:val="00601B62"/>
    <w:rsid w:val="00603284"/>
    <w:rsid w:val="00603D96"/>
    <w:rsid w:val="00606AA4"/>
    <w:rsid w:val="00610DC2"/>
    <w:rsid w:val="00622656"/>
    <w:rsid w:val="00622D73"/>
    <w:rsid w:val="00623569"/>
    <w:rsid w:val="00623F1F"/>
    <w:rsid w:val="0063210F"/>
    <w:rsid w:val="0063644D"/>
    <w:rsid w:val="00640283"/>
    <w:rsid w:val="0064053E"/>
    <w:rsid w:val="0064057C"/>
    <w:rsid w:val="00644681"/>
    <w:rsid w:val="00646883"/>
    <w:rsid w:val="00646E9E"/>
    <w:rsid w:val="00650AFD"/>
    <w:rsid w:val="00652B53"/>
    <w:rsid w:val="00654362"/>
    <w:rsid w:val="0065570C"/>
    <w:rsid w:val="0066157F"/>
    <w:rsid w:val="00666AAB"/>
    <w:rsid w:val="0066782C"/>
    <w:rsid w:val="00667B36"/>
    <w:rsid w:val="00670C69"/>
    <w:rsid w:val="00671985"/>
    <w:rsid w:val="00673D33"/>
    <w:rsid w:val="00685130"/>
    <w:rsid w:val="0068624A"/>
    <w:rsid w:val="00690C4E"/>
    <w:rsid w:val="006A1656"/>
    <w:rsid w:val="006A558E"/>
    <w:rsid w:val="006A791C"/>
    <w:rsid w:val="006B0D58"/>
    <w:rsid w:val="006B39EE"/>
    <w:rsid w:val="006C6DCD"/>
    <w:rsid w:val="006D090F"/>
    <w:rsid w:val="006D1EB8"/>
    <w:rsid w:val="006D3743"/>
    <w:rsid w:val="006D4A30"/>
    <w:rsid w:val="006D52F9"/>
    <w:rsid w:val="006D57D4"/>
    <w:rsid w:val="006E197C"/>
    <w:rsid w:val="006E49CD"/>
    <w:rsid w:val="006E67F0"/>
    <w:rsid w:val="006E7834"/>
    <w:rsid w:val="006F010F"/>
    <w:rsid w:val="006F24FF"/>
    <w:rsid w:val="006F5F2B"/>
    <w:rsid w:val="006F6E93"/>
    <w:rsid w:val="007010CC"/>
    <w:rsid w:val="007019C5"/>
    <w:rsid w:val="007020C8"/>
    <w:rsid w:val="00703342"/>
    <w:rsid w:val="0071263A"/>
    <w:rsid w:val="007166F5"/>
    <w:rsid w:val="0072022D"/>
    <w:rsid w:val="007206ED"/>
    <w:rsid w:val="00724C4E"/>
    <w:rsid w:val="00734C26"/>
    <w:rsid w:val="007357FA"/>
    <w:rsid w:val="007362AF"/>
    <w:rsid w:val="0074202B"/>
    <w:rsid w:val="0074246A"/>
    <w:rsid w:val="007433DA"/>
    <w:rsid w:val="00743672"/>
    <w:rsid w:val="007436D7"/>
    <w:rsid w:val="007456F2"/>
    <w:rsid w:val="00751F8C"/>
    <w:rsid w:val="00754C38"/>
    <w:rsid w:val="007557FA"/>
    <w:rsid w:val="007617CD"/>
    <w:rsid w:val="007642EB"/>
    <w:rsid w:val="0077088C"/>
    <w:rsid w:val="00772179"/>
    <w:rsid w:val="007722FB"/>
    <w:rsid w:val="007751D6"/>
    <w:rsid w:val="00781EBD"/>
    <w:rsid w:val="007849BB"/>
    <w:rsid w:val="00790220"/>
    <w:rsid w:val="00790C76"/>
    <w:rsid w:val="00796F77"/>
    <w:rsid w:val="007A46A2"/>
    <w:rsid w:val="007A58CD"/>
    <w:rsid w:val="007C09E1"/>
    <w:rsid w:val="007C308A"/>
    <w:rsid w:val="007C493F"/>
    <w:rsid w:val="007D6F21"/>
    <w:rsid w:val="007D79F8"/>
    <w:rsid w:val="007E38A8"/>
    <w:rsid w:val="007E4027"/>
    <w:rsid w:val="007E5525"/>
    <w:rsid w:val="007F1378"/>
    <w:rsid w:val="007F13F0"/>
    <w:rsid w:val="007F42C8"/>
    <w:rsid w:val="007F795D"/>
    <w:rsid w:val="00804C43"/>
    <w:rsid w:val="00806E3E"/>
    <w:rsid w:val="0081125F"/>
    <w:rsid w:val="00816C9B"/>
    <w:rsid w:val="00817BC8"/>
    <w:rsid w:val="00821B34"/>
    <w:rsid w:val="00825548"/>
    <w:rsid w:val="00835478"/>
    <w:rsid w:val="00837048"/>
    <w:rsid w:val="008414CF"/>
    <w:rsid w:val="00842EBC"/>
    <w:rsid w:val="0084315D"/>
    <w:rsid w:val="008446A2"/>
    <w:rsid w:val="008463FC"/>
    <w:rsid w:val="00853430"/>
    <w:rsid w:val="008551AA"/>
    <w:rsid w:val="00856A10"/>
    <w:rsid w:val="00856D65"/>
    <w:rsid w:val="008573F2"/>
    <w:rsid w:val="00857B04"/>
    <w:rsid w:val="00861650"/>
    <w:rsid w:val="00864A70"/>
    <w:rsid w:val="008661D0"/>
    <w:rsid w:val="0087064A"/>
    <w:rsid w:val="00870E6E"/>
    <w:rsid w:val="00872A59"/>
    <w:rsid w:val="008775AC"/>
    <w:rsid w:val="00880B7E"/>
    <w:rsid w:val="00890925"/>
    <w:rsid w:val="00892CCC"/>
    <w:rsid w:val="00894AF7"/>
    <w:rsid w:val="00894D41"/>
    <w:rsid w:val="00897C49"/>
    <w:rsid w:val="008A3130"/>
    <w:rsid w:val="008A74D5"/>
    <w:rsid w:val="008B1088"/>
    <w:rsid w:val="008B331D"/>
    <w:rsid w:val="008B3949"/>
    <w:rsid w:val="008B3B0C"/>
    <w:rsid w:val="008C7F48"/>
    <w:rsid w:val="008E144C"/>
    <w:rsid w:val="008E4247"/>
    <w:rsid w:val="008E7226"/>
    <w:rsid w:val="008E7B8C"/>
    <w:rsid w:val="008F0631"/>
    <w:rsid w:val="008F0F23"/>
    <w:rsid w:val="008F1684"/>
    <w:rsid w:val="008F35DC"/>
    <w:rsid w:val="008F6C88"/>
    <w:rsid w:val="008F7FB4"/>
    <w:rsid w:val="008F7FF4"/>
    <w:rsid w:val="00900AC7"/>
    <w:rsid w:val="00900DA9"/>
    <w:rsid w:val="00912104"/>
    <w:rsid w:val="009139FE"/>
    <w:rsid w:val="009154A6"/>
    <w:rsid w:val="00916279"/>
    <w:rsid w:val="00920718"/>
    <w:rsid w:val="00925223"/>
    <w:rsid w:val="00926F34"/>
    <w:rsid w:val="00927E13"/>
    <w:rsid w:val="00930E2C"/>
    <w:rsid w:val="00931073"/>
    <w:rsid w:val="00931193"/>
    <w:rsid w:val="00931C6D"/>
    <w:rsid w:val="00933E95"/>
    <w:rsid w:val="00941150"/>
    <w:rsid w:val="00942FAB"/>
    <w:rsid w:val="0094621C"/>
    <w:rsid w:val="00947D1D"/>
    <w:rsid w:val="00950D2A"/>
    <w:rsid w:val="009543C2"/>
    <w:rsid w:val="00960C7C"/>
    <w:rsid w:val="0096111C"/>
    <w:rsid w:val="009618B3"/>
    <w:rsid w:val="00970CB2"/>
    <w:rsid w:val="009717D6"/>
    <w:rsid w:val="00977C1D"/>
    <w:rsid w:val="00980739"/>
    <w:rsid w:val="0098219B"/>
    <w:rsid w:val="00986D3A"/>
    <w:rsid w:val="00991256"/>
    <w:rsid w:val="009912B6"/>
    <w:rsid w:val="00991C8C"/>
    <w:rsid w:val="00994776"/>
    <w:rsid w:val="00995208"/>
    <w:rsid w:val="009C1F3C"/>
    <w:rsid w:val="009C32BB"/>
    <w:rsid w:val="009C5095"/>
    <w:rsid w:val="009C5798"/>
    <w:rsid w:val="009C6266"/>
    <w:rsid w:val="009D2897"/>
    <w:rsid w:val="009D3A80"/>
    <w:rsid w:val="009D3F08"/>
    <w:rsid w:val="009D650E"/>
    <w:rsid w:val="009D787F"/>
    <w:rsid w:val="009E1850"/>
    <w:rsid w:val="009E1E3B"/>
    <w:rsid w:val="009F0CD3"/>
    <w:rsid w:val="009F45DA"/>
    <w:rsid w:val="009F4B35"/>
    <w:rsid w:val="009F6D2C"/>
    <w:rsid w:val="00A01655"/>
    <w:rsid w:val="00A05C0C"/>
    <w:rsid w:val="00A0651B"/>
    <w:rsid w:val="00A10C44"/>
    <w:rsid w:val="00A152E0"/>
    <w:rsid w:val="00A167A0"/>
    <w:rsid w:val="00A21A38"/>
    <w:rsid w:val="00A23BB7"/>
    <w:rsid w:val="00A23D08"/>
    <w:rsid w:val="00A42DEC"/>
    <w:rsid w:val="00A44509"/>
    <w:rsid w:val="00A46800"/>
    <w:rsid w:val="00A476C9"/>
    <w:rsid w:val="00A53BF4"/>
    <w:rsid w:val="00A55E04"/>
    <w:rsid w:val="00A60E08"/>
    <w:rsid w:val="00A611DB"/>
    <w:rsid w:val="00A62EB4"/>
    <w:rsid w:val="00A65BE4"/>
    <w:rsid w:val="00A66FB3"/>
    <w:rsid w:val="00A70398"/>
    <w:rsid w:val="00A707B9"/>
    <w:rsid w:val="00A71397"/>
    <w:rsid w:val="00A72FD8"/>
    <w:rsid w:val="00A765E3"/>
    <w:rsid w:val="00A76CE3"/>
    <w:rsid w:val="00A86D1D"/>
    <w:rsid w:val="00A90ADD"/>
    <w:rsid w:val="00A927DF"/>
    <w:rsid w:val="00A92AC4"/>
    <w:rsid w:val="00A93836"/>
    <w:rsid w:val="00A940BC"/>
    <w:rsid w:val="00AA5927"/>
    <w:rsid w:val="00AB1CC7"/>
    <w:rsid w:val="00AB27AE"/>
    <w:rsid w:val="00AB70FD"/>
    <w:rsid w:val="00AC089A"/>
    <w:rsid w:val="00AC261C"/>
    <w:rsid w:val="00AC57C9"/>
    <w:rsid w:val="00AC6384"/>
    <w:rsid w:val="00AC6665"/>
    <w:rsid w:val="00AD114E"/>
    <w:rsid w:val="00AD6031"/>
    <w:rsid w:val="00AD7583"/>
    <w:rsid w:val="00AD79AE"/>
    <w:rsid w:val="00AE0C08"/>
    <w:rsid w:val="00AE19A5"/>
    <w:rsid w:val="00AF26A0"/>
    <w:rsid w:val="00B00BE7"/>
    <w:rsid w:val="00B01C2C"/>
    <w:rsid w:val="00B01D56"/>
    <w:rsid w:val="00B0388D"/>
    <w:rsid w:val="00B070D7"/>
    <w:rsid w:val="00B10239"/>
    <w:rsid w:val="00B13754"/>
    <w:rsid w:val="00B14892"/>
    <w:rsid w:val="00B14AFE"/>
    <w:rsid w:val="00B211A5"/>
    <w:rsid w:val="00B24462"/>
    <w:rsid w:val="00B27BA5"/>
    <w:rsid w:val="00B30103"/>
    <w:rsid w:val="00B31666"/>
    <w:rsid w:val="00B35997"/>
    <w:rsid w:val="00B37AD3"/>
    <w:rsid w:val="00B41B4A"/>
    <w:rsid w:val="00B425F2"/>
    <w:rsid w:val="00B451B1"/>
    <w:rsid w:val="00B509C2"/>
    <w:rsid w:val="00B512A7"/>
    <w:rsid w:val="00B526B8"/>
    <w:rsid w:val="00B53807"/>
    <w:rsid w:val="00B57ADB"/>
    <w:rsid w:val="00B57C77"/>
    <w:rsid w:val="00B601CF"/>
    <w:rsid w:val="00B62EBA"/>
    <w:rsid w:val="00B64B88"/>
    <w:rsid w:val="00B8497A"/>
    <w:rsid w:val="00B90CFA"/>
    <w:rsid w:val="00B91E9A"/>
    <w:rsid w:val="00B93D8D"/>
    <w:rsid w:val="00B96278"/>
    <w:rsid w:val="00B979B5"/>
    <w:rsid w:val="00BA0365"/>
    <w:rsid w:val="00BA41EE"/>
    <w:rsid w:val="00BA604E"/>
    <w:rsid w:val="00BB0814"/>
    <w:rsid w:val="00BB17BC"/>
    <w:rsid w:val="00BB512F"/>
    <w:rsid w:val="00BB713C"/>
    <w:rsid w:val="00BC24A6"/>
    <w:rsid w:val="00BC3EA2"/>
    <w:rsid w:val="00BD3BE7"/>
    <w:rsid w:val="00BD7741"/>
    <w:rsid w:val="00BE0433"/>
    <w:rsid w:val="00BE1008"/>
    <w:rsid w:val="00BE1EA3"/>
    <w:rsid w:val="00BE4C05"/>
    <w:rsid w:val="00BE627B"/>
    <w:rsid w:val="00BE6D69"/>
    <w:rsid w:val="00BE7F17"/>
    <w:rsid w:val="00BE7FBB"/>
    <w:rsid w:val="00BF0EB6"/>
    <w:rsid w:val="00BF33FC"/>
    <w:rsid w:val="00BF3DED"/>
    <w:rsid w:val="00BF5046"/>
    <w:rsid w:val="00C04EA2"/>
    <w:rsid w:val="00C11BEB"/>
    <w:rsid w:val="00C17564"/>
    <w:rsid w:val="00C220B7"/>
    <w:rsid w:val="00C22FAF"/>
    <w:rsid w:val="00C23EB0"/>
    <w:rsid w:val="00C3024D"/>
    <w:rsid w:val="00C3457D"/>
    <w:rsid w:val="00C34AA5"/>
    <w:rsid w:val="00C405BF"/>
    <w:rsid w:val="00C413CE"/>
    <w:rsid w:val="00C47536"/>
    <w:rsid w:val="00C50ADE"/>
    <w:rsid w:val="00C51697"/>
    <w:rsid w:val="00C56636"/>
    <w:rsid w:val="00C56D5A"/>
    <w:rsid w:val="00C63319"/>
    <w:rsid w:val="00C63BA6"/>
    <w:rsid w:val="00C65553"/>
    <w:rsid w:val="00C716B2"/>
    <w:rsid w:val="00C72BD4"/>
    <w:rsid w:val="00C7436A"/>
    <w:rsid w:val="00C753AF"/>
    <w:rsid w:val="00C94484"/>
    <w:rsid w:val="00C94653"/>
    <w:rsid w:val="00C9795C"/>
    <w:rsid w:val="00CA00C6"/>
    <w:rsid w:val="00CA43C9"/>
    <w:rsid w:val="00CA7AE8"/>
    <w:rsid w:val="00CB3235"/>
    <w:rsid w:val="00CB561C"/>
    <w:rsid w:val="00CB61DC"/>
    <w:rsid w:val="00CB7BD5"/>
    <w:rsid w:val="00CC1D39"/>
    <w:rsid w:val="00CC26E8"/>
    <w:rsid w:val="00CC4726"/>
    <w:rsid w:val="00CD1AC0"/>
    <w:rsid w:val="00CD5963"/>
    <w:rsid w:val="00CE4F38"/>
    <w:rsid w:val="00CE5039"/>
    <w:rsid w:val="00CF11D6"/>
    <w:rsid w:val="00D01E00"/>
    <w:rsid w:val="00D036BD"/>
    <w:rsid w:val="00D05F4F"/>
    <w:rsid w:val="00D10F62"/>
    <w:rsid w:val="00D17B0D"/>
    <w:rsid w:val="00D23621"/>
    <w:rsid w:val="00D253F8"/>
    <w:rsid w:val="00D26651"/>
    <w:rsid w:val="00D41C4E"/>
    <w:rsid w:val="00D44523"/>
    <w:rsid w:val="00D47566"/>
    <w:rsid w:val="00D51268"/>
    <w:rsid w:val="00D51BEA"/>
    <w:rsid w:val="00D51D1F"/>
    <w:rsid w:val="00D56050"/>
    <w:rsid w:val="00D56A77"/>
    <w:rsid w:val="00D56F0C"/>
    <w:rsid w:val="00D60F4D"/>
    <w:rsid w:val="00D63300"/>
    <w:rsid w:val="00D64E21"/>
    <w:rsid w:val="00D711F0"/>
    <w:rsid w:val="00D721A5"/>
    <w:rsid w:val="00D75FD8"/>
    <w:rsid w:val="00D7631B"/>
    <w:rsid w:val="00D7638F"/>
    <w:rsid w:val="00D7781A"/>
    <w:rsid w:val="00D77F84"/>
    <w:rsid w:val="00D80293"/>
    <w:rsid w:val="00D81786"/>
    <w:rsid w:val="00D82A82"/>
    <w:rsid w:val="00D85024"/>
    <w:rsid w:val="00D86F07"/>
    <w:rsid w:val="00D90DDF"/>
    <w:rsid w:val="00D96926"/>
    <w:rsid w:val="00DA25BC"/>
    <w:rsid w:val="00DA273C"/>
    <w:rsid w:val="00DA3C70"/>
    <w:rsid w:val="00DA452C"/>
    <w:rsid w:val="00DA4AD0"/>
    <w:rsid w:val="00DB3AFB"/>
    <w:rsid w:val="00DB48BD"/>
    <w:rsid w:val="00DB57CA"/>
    <w:rsid w:val="00DC0F11"/>
    <w:rsid w:val="00DC3250"/>
    <w:rsid w:val="00DD145F"/>
    <w:rsid w:val="00DD15D7"/>
    <w:rsid w:val="00DD59E0"/>
    <w:rsid w:val="00DD657A"/>
    <w:rsid w:val="00DE0497"/>
    <w:rsid w:val="00DE2F86"/>
    <w:rsid w:val="00DE31FF"/>
    <w:rsid w:val="00DE4002"/>
    <w:rsid w:val="00DE4F9E"/>
    <w:rsid w:val="00DF204E"/>
    <w:rsid w:val="00DF317F"/>
    <w:rsid w:val="00E02A9E"/>
    <w:rsid w:val="00E106A2"/>
    <w:rsid w:val="00E14DE9"/>
    <w:rsid w:val="00E15DAD"/>
    <w:rsid w:val="00E162C1"/>
    <w:rsid w:val="00E166EC"/>
    <w:rsid w:val="00E25E04"/>
    <w:rsid w:val="00E34561"/>
    <w:rsid w:val="00E55227"/>
    <w:rsid w:val="00E60DC3"/>
    <w:rsid w:val="00E6112D"/>
    <w:rsid w:val="00E629A7"/>
    <w:rsid w:val="00E6355E"/>
    <w:rsid w:val="00E6562A"/>
    <w:rsid w:val="00E66FEE"/>
    <w:rsid w:val="00E70558"/>
    <w:rsid w:val="00E706E6"/>
    <w:rsid w:val="00E72F0D"/>
    <w:rsid w:val="00E805E9"/>
    <w:rsid w:val="00E8619E"/>
    <w:rsid w:val="00EA0482"/>
    <w:rsid w:val="00EA04BB"/>
    <w:rsid w:val="00EA0FE6"/>
    <w:rsid w:val="00EA4B44"/>
    <w:rsid w:val="00EA53A3"/>
    <w:rsid w:val="00EB1A9B"/>
    <w:rsid w:val="00EB1BF1"/>
    <w:rsid w:val="00EB1E8A"/>
    <w:rsid w:val="00EB4A6D"/>
    <w:rsid w:val="00EB60F5"/>
    <w:rsid w:val="00EB69BC"/>
    <w:rsid w:val="00EC094F"/>
    <w:rsid w:val="00EC4DA7"/>
    <w:rsid w:val="00EE0BFC"/>
    <w:rsid w:val="00EE27F6"/>
    <w:rsid w:val="00EE2F11"/>
    <w:rsid w:val="00EE30AB"/>
    <w:rsid w:val="00EE7172"/>
    <w:rsid w:val="00EF4659"/>
    <w:rsid w:val="00EF575E"/>
    <w:rsid w:val="00EF7DE0"/>
    <w:rsid w:val="00F04077"/>
    <w:rsid w:val="00F04F90"/>
    <w:rsid w:val="00F05EFF"/>
    <w:rsid w:val="00F06C5E"/>
    <w:rsid w:val="00F149AC"/>
    <w:rsid w:val="00F21B08"/>
    <w:rsid w:val="00F228C0"/>
    <w:rsid w:val="00F235BD"/>
    <w:rsid w:val="00F34988"/>
    <w:rsid w:val="00F35865"/>
    <w:rsid w:val="00F42D01"/>
    <w:rsid w:val="00F42E90"/>
    <w:rsid w:val="00F44F2B"/>
    <w:rsid w:val="00F4784A"/>
    <w:rsid w:val="00F56309"/>
    <w:rsid w:val="00F577C4"/>
    <w:rsid w:val="00F57DD3"/>
    <w:rsid w:val="00F6162D"/>
    <w:rsid w:val="00F67EA8"/>
    <w:rsid w:val="00F702B6"/>
    <w:rsid w:val="00F72C04"/>
    <w:rsid w:val="00F74076"/>
    <w:rsid w:val="00F74DA5"/>
    <w:rsid w:val="00F756F2"/>
    <w:rsid w:val="00F826BC"/>
    <w:rsid w:val="00F828F3"/>
    <w:rsid w:val="00F86043"/>
    <w:rsid w:val="00F9362B"/>
    <w:rsid w:val="00FA0475"/>
    <w:rsid w:val="00FA7349"/>
    <w:rsid w:val="00FA772B"/>
    <w:rsid w:val="00FB5820"/>
    <w:rsid w:val="00FB5F6D"/>
    <w:rsid w:val="00FB7A63"/>
    <w:rsid w:val="00FB7E41"/>
    <w:rsid w:val="00FC17D3"/>
    <w:rsid w:val="00FC1D4A"/>
    <w:rsid w:val="00FC4E34"/>
    <w:rsid w:val="00FD29DC"/>
    <w:rsid w:val="00FE0F24"/>
    <w:rsid w:val="00FE3082"/>
    <w:rsid w:val="00FE334C"/>
    <w:rsid w:val="00FE651C"/>
    <w:rsid w:val="00FF306C"/>
    <w:rsid w:val="00FF3FEF"/>
    <w:rsid w:val="00FF76DD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5EE447C-611B-4809-8F37-B0FD7AC6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D9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35B"/>
    <w:pPr>
      <w:jc w:val="center"/>
    </w:pPr>
  </w:style>
  <w:style w:type="character" w:customStyle="1" w:styleId="a4">
    <w:name w:val="記 (文字)"/>
    <w:basedOn w:val="a0"/>
    <w:link w:val="a3"/>
    <w:uiPriority w:val="99"/>
    <w:rsid w:val="000E335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0E335B"/>
    <w:pPr>
      <w:jc w:val="right"/>
    </w:pPr>
  </w:style>
  <w:style w:type="character" w:customStyle="1" w:styleId="a6">
    <w:name w:val="結語 (文字)"/>
    <w:basedOn w:val="a0"/>
    <w:link w:val="a5"/>
    <w:uiPriority w:val="99"/>
    <w:rsid w:val="000E335B"/>
    <w:rPr>
      <w:rFonts w:ascii="ＭＳ 明朝"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915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54A6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9154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54A6"/>
    <w:rPr>
      <w:rFonts w:ascii="ＭＳ 明朝" w:eastAsia="ＭＳ 明朝"/>
      <w:sz w:val="24"/>
    </w:rPr>
  </w:style>
  <w:style w:type="character" w:styleId="ab">
    <w:name w:val="Hyperlink"/>
    <w:basedOn w:val="a0"/>
    <w:uiPriority w:val="99"/>
    <w:unhideWhenUsed/>
    <w:rsid w:val="00872A5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C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25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596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3A80"/>
    <w:pPr>
      <w:ind w:leftChars="400" w:left="840"/>
    </w:pPr>
  </w:style>
  <w:style w:type="table" w:customStyle="1" w:styleId="1">
    <w:name w:val="表 (格子)1"/>
    <w:basedOn w:val="a1"/>
    <w:next w:val="ac"/>
    <w:uiPriority w:val="59"/>
    <w:rsid w:val="002F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F7FF4"/>
    <w:pPr>
      <w:widowControl w:val="0"/>
      <w:jc w:val="both"/>
    </w:pPr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1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305225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9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962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7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5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8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74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1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2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40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0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7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1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5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4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7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61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5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9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1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7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7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3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7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61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50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76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69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7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5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7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6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9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2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84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6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6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53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1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2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2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19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46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4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0862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5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89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1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34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8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3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7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3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5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6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8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6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1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456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6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1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0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94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94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6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4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86EE-37FE-4F95-A0D8-64D115FA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KUROSE</dc:creator>
  <cp:lastModifiedBy>加々美 君代</cp:lastModifiedBy>
  <cp:revision>160</cp:revision>
  <cp:lastPrinted>2018-03-22T00:11:00Z</cp:lastPrinted>
  <dcterms:created xsi:type="dcterms:W3CDTF">2015-04-28T06:53:00Z</dcterms:created>
  <dcterms:modified xsi:type="dcterms:W3CDTF">2018-04-26T01:44:00Z</dcterms:modified>
</cp:coreProperties>
</file>